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3E77E" w14:textId="77777777" w:rsidR="00AF2262" w:rsidRDefault="00AF2262" w:rsidP="0093384E">
      <w:pPr>
        <w:widowControl w:val="0"/>
        <w:suppressAutoHyphens/>
        <w:spacing w:after="0" w:line="240" w:lineRule="auto"/>
        <w:ind w:firstLine="5245"/>
        <w:rPr>
          <w:rFonts w:ascii="Times New Roman" w:hAnsi="Times New Roman"/>
          <w:bCs/>
          <w:sz w:val="24"/>
          <w:szCs w:val="24"/>
        </w:rPr>
      </w:pPr>
      <w:r w:rsidRPr="00FE42AC">
        <w:rPr>
          <w:rFonts w:ascii="Times New Roman" w:hAnsi="Times New Roman"/>
          <w:bCs/>
          <w:sz w:val="24"/>
          <w:szCs w:val="24"/>
        </w:rPr>
        <w:t xml:space="preserve">Specialiojo nuolatinės slaugos, specialiojo </w:t>
      </w:r>
    </w:p>
    <w:p w14:paraId="173A370E" w14:textId="77777777" w:rsidR="00AF2262" w:rsidRDefault="00AF2262" w:rsidP="0093384E">
      <w:pPr>
        <w:widowControl w:val="0"/>
        <w:suppressAutoHyphens/>
        <w:spacing w:after="0" w:line="240" w:lineRule="auto"/>
        <w:ind w:firstLine="5245"/>
        <w:rPr>
          <w:rFonts w:ascii="Times New Roman" w:hAnsi="Times New Roman"/>
          <w:bCs/>
          <w:sz w:val="24"/>
          <w:szCs w:val="24"/>
        </w:rPr>
      </w:pPr>
      <w:r w:rsidRPr="00FE42AC">
        <w:rPr>
          <w:rFonts w:ascii="Times New Roman" w:hAnsi="Times New Roman"/>
          <w:bCs/>
          <w:sz w:val="24"/>
          <w:szCs w:val="24"/>
        </w:rPr>
        <w:t xml:space="preserve">nuolatinės priežiūros (pagalbos), specialiojo </w:t>
      </w:r>
    </w:p>
    <w:p w14:paraId="60D5DF99" w14:textId="77777777" w:rsidR="00AF2262" w:rsidRDefault="00AF2262" w:rsidP="0093384E">
      <w:pPr>
        <w:widowControl w:val="0"/>
        <w:suppressAutoHyphens/>
        <w:spacing w:after="0" w:line="240" w:lineRule="auto"/>
        <w:ind w:firstLine="5245"/>
        <w:rPr>
          <w:rFonts w:ascii="Times New Roman" w:hAnsi="Times New Roman"/>
          <w:bCs/>
          <w:sz w:val="24"/>
          <w:szCs w:val="24"/>
        </w:rPr>
      </w:pPr>
      <w:r w:rsidRPr="00FE42AC">
        <w:rPr>
          <w:rFonts w:ascii="Times New Roman" w:hAnsi="Times New Roman"/>
          <w:bCs/>
          <w:sz w:val="24"/>
          <w:szCs w:val="24"/>
        </w:rPr>
        <w:t xml:space="preserve">lengvojo automobilio įsigijimo ir jo techninio </w:t>
      </w:r>
    </w:p>
    <w:p w14:paraId="15F03A81" w14:textId="77777777" w:rsidR="00AF2262" w:rsidRDefault="00AF2262" w:rsidP="0093384E">
      <w:pPr>
        <w:widowControl w:val="0"/>
        <w:suppressAutoHyphens/>
        <w:spacing w:after="0" w:line="240" w:lineRule="auto"/>
        <w:ind w:firstLine="5245"/>
        <w:rPr>
          <w:rFonts w:ascii="Times New Roman" w:hAnsi="Times New Roman"/>
          <w:bCs/>
          <w:sz w:val="24"/>
          <w:szCs w:val="24"/>
        </w:rPr>
      </w:pPr>
      <w:r w:rsidRPr="00FE42AC">
        <w:rPr>
          <w:rFonts w:ascii="Times New Roman" w:hAnsi="Times New Roman"/>
          <w:bCs/>
          <w:sz w:val="24"/>
          <w:szCs w:val="24"/>
        </w:rPr>
        <w:t xml:space="preserve">pritaikymo išlaidų kompensacijos poreikių </w:t>
      </w:r>
    </w:p>
    <w:p w14:paraId="036EBD6F" w14:textId="3C011A90" w:rsidR="00AF2262" w:rsidRPr="00FE42AC" w:rsidRDefault="00AF2262" w:rsidP="0093384E">
      <w:pPr>
        <w:widowControl w:val="0"/>
        <w:suppressAutoHyphens/>
        <w:spacing w:after="0" w:line="240" w:lineRule="auto"/>
        <w:ind w:firstLine="5245"/>
        <w:rPr>
          <w:rFonts w:ascii="Times New Roman" w:hAnsi="Times New Roman"/>
          <w:bCs/>
          <w:sz w:val="24"/>
          <w:szCs w:val="24"/>
        </w:rPr>
      </w:pPr>
      <w:r w:rsidRPr="00FE42AC">
        <w:rPr>
          <w:rFonts w:ascii="Times New Roman" w:hAnsi="Times New Roman"/>
          <w:bCs/>
          <w:sz w:val="24"/>
          <w:szCs w:val="24"/>
        </w:rPr>
        <w:t xml:space="preserve">nustatymo tvarkos aprašo </w:t>
      </w:r>
    </w:p>
    <w:p w14:paraId="4A6607A4" w14:textId="77777777" w:rsidR="00AF2262" w:rsidRPr="00FE42AC" w:rsidRDefault="00AF2262" w:rsidP="0093384E">
      <w:pPr>
        <w:widowControl w:val="0"/>
        <w:suppressAutoHyphens/>
        <w:spacing w:after="0" w:line="240" w:lineRule="auto"/>
        <w:ind w:firstLine="5245"/>
        <w:rPr>
          <w:rFonts w:ascii="Times New Roman" w:hAnsi="Times New Roman"/>
          <w:bCs/>
          <w:caps/>
          <w:sz w:val="24"/>
          <w:szCs w:val="24"/>
        </w:rPr>
      </w:pPr>
      <w:r w:rsidRPr="00FE42AC">
        <w:rPr>
          <w:rFonts w:ascii="Times New Roman" w:hAnsi="Times New Roman"/>
          <w:sz w:val="24"/>
          <w:szCs w:val="24"/>
          <w:lang w:eastAsia="lt-LT"/>
        </w:rPr>
        <w:t>1 priedas</w:t>
      </w:r>
    </w:p>
    <w:p w14:paraId="474000E2" w14:textId="77777777" w:rsidR="00AF2262" w:rsidRPr="00FE42AC" w:rsidRDefault="00AF2262" w:rsidP="00AF2262">
      <w:pPr>
        <w:tabs>
          <w:tab w:val="left" w:pos="4253"/>
        </w:tabs>
        <w:ind w:firstLine="5245"/>
        <w:rPr>
          <w:rFonts w:ascii="Times New Roman" w:hAnsi="Times New Roman"/>
          <w:sz w:val="24"/>
          <w:szCs w:val="24"/>
          <w:lang w:eastAsia="lt-LT"/>
        </w:rPr>
      </w:pPr>
    </w:p>
    <w:p w14:paraId="15E9BE24" w14:textId="3C1EC719" w:rsidR="00130E5A" w:rsidRPr="00FE42AC" w:rsidRDefault="00130E5A" w:rsidP="00D75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lt-LT"/>
        </w:rPr>
      </w:pPr>
    </w:p>
    <w:p w14:paraId="433022E7" w14:textId="60C6F13C" w:rsidR="00130E5A" w:rsidRPr="00FE42AC" w:rsidRDefault="00130E5A" w:rsidP="00763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lt-LT"/>
        </w:rPr>
      </w:pPr>
    </w:p>
    <w:p w14:paraId="28B7C343" w14:textId="6E8590EE" w:rsidR="00405049" w:rsidRPr="00FE42AC" w:rsidRDefault="00405049" w:rsidP="00763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 w:rsidRPr="00FE42AC">
        <w:rPr>
          <w:rFonts w:ascii="Times New Roman" w:hAnsi="Times New Roman"/>
          <w:b/>
          <w:sz w:val="24"/>
          <w:szCs w:val="24"/>
          <w:lang w:eastAsia="lt-LT"/>
        </w:rPr>
        <w:t>BAZINIO FUNKCIONAVIMO LYGMENS BALŲ LENTELĖ</w:t>
      </w:r>
    </w:p>
    <w:p w14:paraId="2CCA9A23" w14:textId="77777777" w:rsidR="00130E5A" w:rsidRPr="00FE42AC" w:rsidRDefault="00130E5A" w:rsidP="00763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lt-LT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7561"/>
        <w:gridCol w:w="1417"/>
      </w:tblGrid>
      <w:tr w:rsidR="00120714" w:rsidRPr="00FE42AC" w14:paraId="1226B767" w14:textId="77777777" w:rsidTr="0087066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B310" w14:textId="77777777" w:rsidR="00F84F46" w:rsidRPr="00FE42AC" w:rsidRDefault="00F84F46" w:rsidP="00F84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7196206F" w14:textId="77777777" w:rsidR="00F84F46" w:rsidRPr="00FE42AC" w:rsidRDefault="00F84F46" w:rsidP="00F84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7484C" w14:textId="77777777" w:rsidR="00F84F46" w:rsidRPr="00FE42AC" w:rsidRDefault="00F84F46" w:rsidP="00F84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404D5CC2" w14:textId="691AF444" w:rsidR="00F84F46" w:rsidRPr="00FE42AC" w:rsidRDefault="00B74D1B" w:rsidP="00B74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color w:val="000000"/>
                <w:sz w:val="24"/>
                <w:szCs w:val="24"/>
              </w:rPr>
              <w:t>Bazinio funkcionavimo lygmens kriterijai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C4D73" w14:textId="77777777" w:rsidR="00F84F46" w:rsidRPr="00FE42AC" w:rsidRDefault="00F84F46" w:rsidP="00F84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6E641FD9" w14:textId="77777777" w:rsidR="00F84F46" w:rsidRPr="00FE42AC" w:rsidRDefault="00F84F46" w:rsidP="00F84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Balai</w:t>
            </w:r>
          </w:p>
        </w:tc>
      </w:tr>
      <w:tr w:rsidR="00120714" w:rsidRPr="00FE42AC" w14:paraId="233AAA7B" w14:textId="77777777" w:rsidTr="0087066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6AFB9" w14:textId="77777777" w:rsidR="00F84F46" w:rsidRPr="00FE42AC" w:rsidRDefault="00F84F46" w:rsidP="00264E59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08A7" w14:textId="62821D61" w:rsidR="00F84F46" w:rsidRPr="00FE42AC" w:rsidRDefault="00F84F46" w:rsidP="003F215C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Visiškas bendrų ir specialių</w:t>
            </w:r>
            <w:r w:rsidR="0041233C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psichikos funkcijų sutrikimas:</w:t>
            </w:r>
            <w:r w:rsidR="0021412C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asmenybės defektas (išeičių stadija), išsivystęs dėl visų formų šizofrenijos (patei</w:t>
            </w:r>
            <w:r w:rsidR="00040C96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kta gydytojo psichiatro išvada)</w:t>
            </w: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C956" w14:textId="6C3FEC64" w:rsidR="009B0ED8" w:rsidRPr="00FE42AC" w:rsidRDefault="00F84F46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10</w:t>
            </w:r>
          </w:p>
        </w:tc>
      </w:tr>
      <w:tr w:rsidR="00344351" w:rsidRPr="00FE42AC" w14:paraId="6AD99497" w14:textId="77777777" w:rsidTr="00344351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8E0F" w14:textId="5662F57D" w:rsidR="00344351" w:rsidRPr="00FE42AC" w:rsidRDefault="00344351" w:rsidP="00344351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0BB34" w14:textId="77777777" w:rsidR="00344351" w:rsidRPr="00FE42AC" w:rsidRDefault="00344351" w:rsidP="00344351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75EEB">
              <w:rPr>
                <w:rFonts w:ascii="Times New Roman" w:hAnsi="Times New Roman"/>
                <w:sz w:val="24"/>
                <w:szCs w:val="24"/>
                <w:lang w:eastAsia="lt-LT"/>
              </w:rPr>
              <w:t>Gilus</w:t>
            </w:r>
            <w:r w:rsidRPr="00344351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protinis atsilikimas (kodas pagal TLK-10-AM – F73), diagnozuotas klinikinio stebėjimo būdu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,</w:t>
            </w: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arba kai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pagal </w:t>
            </w: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WISC* ar WAIS** </w:t>
            </w:r>
            <w:r w:rsidRPr="00184979">
              <w:rPr>
                <w:rFonts w:ascii="Times New Roman" w:hAnsi="Times New Roman"/>
                <w:sz w:val="24"/>
                <w:szCs w:val="24"/>
                <w:lang w:eastAsia="lt-LT"/>
              </w:rPr>
              <w:t>tyrimą</w:t>
            </w: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nustatytas intelekto koeficientas (IQ) yra mažesnis nei 20 (</w:t>
            </w:r>
            <w:r w:rsidRPr="00E16978">
              <w:rPr>
                <w:rFonts w:ascii="Times New Roman" w:hAnsi="Times New Roman"/>
                <w:sz w:val="24"/>
                <w:szCs w:val="24"/>
                <w:lang w:eastAsia="lt-LT"/>
              </w:rPr>
              <w:t>pateikta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gydytojo psichiatro išvada)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86FF" w14:textId="2CCA4AE6" w:rsidR="00344351" w:rsidRPr="00FE42AC" w:rsidRDefault="00344351" w:rsidP="00344351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10</w:t>
            </w:r>
          </w:p>
        </w:tc>
      </w:tr>
      <w:tr w:rsidR="00120714" w:rsidRPr="00FE42AC" w14:paraId="5CADC066" w14:textId="77777777" w:rsidTr="00F66131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35967" w14:textId="4BD74F67" w:rsidR="00935809" w:rsidRPr="00FE42AC" w:rsidRDefault="00935809" w:rsidP="00F66131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9A694" w14:textId="0166B6EF" w:rsidR="00935809" w:rsidRPr="00FE42AC" w:rsidRDefault="00935809" w:rsidP="003F215C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Vaikams iki 5 metų amžiaus nustatytas sunkus neįgalumo lygis ir reikalinga</w:t>
            </w:r>
            <w:r w:rsidR="00240A91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s</w:t>
            </w: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974F3D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bent vienas iš šių slaugos veiksmų</w:t>
            </w: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: ilgalaikis </w:t>
            </w:r>
            <w:proofErr w:type="spellStart"/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enterinis</w:t>
            </w:r>
            <w:proofErr w:type="spellEnd"/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maitinimas per zondą ar </w:t>
            </w:r>
            <w:proofErr w:type="spellStart"/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gastrostomą</w:t>
            </w:r>
            <w:proofErr w:type="spellEnd"/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tracheostomos</w:t>
            </w:r>
            <w:proofErr w:type="spellEnd"/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priež</w:t>
            </w:r>
            <w:r w:rsidR="00040C96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iūra, ilgalaikė </w:t>
            </w:r>
            <w:proofErr w:type="spellStart"/>
            <w:r w:rsidR="00040C96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kateterizacija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2D4C" w14:textId="77777777" w:rsidR="00935809" w:rsidRPr="00FE42AC" w:rsidRDefault="00935809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3EEE728F" w14:textId="77777777" w:rsidR="00935809" w:rsidRPr="00FE42AC" w:rsidRDefault="00935809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10</w:t>
            </w:r>
          </w:p>
        </w:tc>
      </w:tr>
      <w:tr w:rsidR="00120714" w:rsidRPr="00FE42AC" w14:paraId="795E3648" w14:textId="77777777" w:rsidTr="00F66131">
        <w:tc>
          <w:tcPr>
            <w:tcW w:w="803" w:type="dxa"/>
            <w:shd w:val="clear" w:color="auto" w:fill="auto"/>
          </w:tcPr>
          <w:p w14:paraId="2806C136" w14:textId="637824E1" w:rsidR="00935809" w:rsidRPr="00FE42AC" w:rsidRDefault="00F301D0" w:rsidP="00F66131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4</w:t>
            </w:r>
            <w:r w:rsidR="00935809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561" w:type="dxa"/>
            <w:shd w:val="clear" w:color="auto" w:fill="auto"/>
          </w:tcPr>
          <w:p w14:paraId="262F0E15" w14:textId="7ECCF222" w:rsidR="00935809" w:rsidRPr="00FE42AC" w:rsidRDefault="00974F3D" w:rsidP="003F215C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2AC">
              <w:rPr>
                <w:rFonts w:ascii="Times New Roman" w:hAnsi="Times New Roman"/>
                <w:sz w:val="24"/>
                <w:szCs w:val="24"/>
              </w:rPr>
              <w:t>Tetraplegija</w:t>
            </w:r>
            <w:proofErr w:type="spellEnd"/>
            <w:r w:rsidR="00335CBD" w:rsidRPr="00FE42AC">
              <w:rPr>
                <w:rFonts w:ascii="Times New Roman" w:hAnsi="Times New Roman"/>
                <w:sz w:val="24"/>
                <w:szCs w:val="24"/>
              </w:rPr>
              <w:t xml:space="preserve"> (sunkus paralyžius), kai valingi judesiai išnykę visose galūnėse, asmuo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5809" w:rsidRPr="00FE42AC">
              <w:rPr>
                <w:rFonts w:ascii="Times New Roman" w:hAnsi="Times New Roman"/>
                <w:sz w:val="24"/>
                <w:szCs w:val="24"/>
              </w:rPr>
              <w:t>nevaikšto, nesėdi</w:t>
            </w:r>
          </w:p>
        </w:tc>
        <w:tc>
          <w:tcPr>
            <w:tcW w:w="1417" w:type="dxa"/>
            <w:shd w:val="clear" w:color="auto" w:fill="auto"/>
          </w:tcPr>
          <w:p w14:paraId="763C10D2" w14:textId="6DAFECD2" w:rsidR="00935809" w:rsidRPr="00FE42AC" w:rsidRDefault="00935809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10</w:t>
            </w:r>
          </w:p>
        </w:tc>
      </w:tr>
      <w:tr w:rsidR="00852F39" w:rsidRPr="00FE42AC" w14:paraId="51652A88" w14:textId="77777777" w:rsidTr="00F66131">
        <w:tc>
          <w:tcPr>
            <w:tcW w:w="803" w:type="dxa"/>
            <w:shd w:val="clear" w:color="auto" w:fill="auto"/>
          </w:tcPr>
          <w:p w14:paraId="2D8F5E62" w14:textId="03CEE111" w:rsidR="00852F39" w:rsidRPr="00FE42AC" w:rsidRDefault="000A7667" w:rsidP="00F66131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7561" w:type="dxa"/>
            <w:shd w:val="clear" w:color="auto" w:fill="auto"/>
          </w:tcPr>
          <w:p w14:paraId="7024B2F6" w14:textId="62BEDE57" w:rsidR="00852F39" w:rsidRPr="00FE42AC" w:rsidRDefault="00852F39" w:rsidP="003F21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42AC">
              <w:rPr>
                <w:rFonts w:ascii="Times New Roman" w:hAnsi="Times New Roman"/>
                <w:sz w:val="24"/>
                <w:szCs w:val="24"/>
              </w:rPr>
              <w:t xml:space="preserve">Išplitęs piktybinis navikas, kai nustatytas ligos progresavimas, ypač sunkus funkcijos sutrikimas, gyvenimo kokybei pagerinti taikoma </w:t>
            </w:r>
            <w:proofErr w:type="spellStart"/>
            <w:r w:rsidRPr="00FE42AC">
              <w:rPr>
                <w:rFonts w:ascii="Times New Roman" w:hAnsi="Times New Roman"/>
                <w:sz w:val="24"/>
                <w:szCs w:val="24"/>
              </w:rPr>
              <w:t>paliatyvioji</w:t>
            </w:r>
            <w:proofErr w:type="spellEnd"/>
            <w:r w:rsidRPr="00FE42AC">
              <w:rPr>
                <w:rFonts w:ascii="Times New Roman" w:hAnsi="Times New Roman"/>
                <w:sz w:val="24"/>
                <w:szCs w:val="24"/>
              </w:rPr>
              <w:t xml:space="preserve"> pagalba, asmuo visiškai priklausomas nuo kitų asmenų (pateiktos onkologo ir (ar) kitų gydytojų specialistų išvados)</w:t>
            </w:r>
          </w:p>
        </w:tc>
        <w:tc>
          <w:tcPr>
            <w:tcW w:w="1417" w:type="dxa"/>
            <w:shd w:val="clear" w:color="auto" w:fill="auto"/>
          </w:tcPr>
          <w:p w14:paraId="4AF26DA5" w14:textId="63B99CBD" w:rsidR="00852F39" w:rsidRPr="00FE42AC" w:rsidRDefault="00852F39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10</w:t>
            </w:r>
          </w:p>
        </w:tc>
      </w:tr>
      <w:tr w:rsidR="00120714" w:rsidRPr="00FE42AC" w14:paraId="13681BE1" w14:textId="77777777" w:rsidTr="0087066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D71F" w14:textId="6A56B679" w:rsidR="00F84F46" w:rsidRPr="00FE42AC" w:rsidRDefault="000A7667" w:rsidP="00264E59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6</w:t>
            </w:r>
            <w:r w:rsidR="00F84F46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9948" w14:textId="0E2F0510" w:rsidR="00E738D8" w:rsidRPr="00FE42AC" w:rsidRDefault="00F84F46" w:rsidP="003F215C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Sunkus protinis atsiliki</w:t>
            </w:r>
            <w:r w:rsidR="0041233C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mas (kodas pagal TLK-10-AM </w:t>
            </w:r>
            <w:r w:rsidR="00840CDC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– </w:t>
            </w:r>
            <w:r w:rsidR="0041233C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F72</w:t>
            </w:r>
            <w:r w:rsidR="0036159A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)</w:t>
            </w: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,</w:t>
            </w:r>
            <w:r w:rsidR="00120714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kai klinikinio stebėjimo būdu </w:t>
            </w: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ir (ar) </w:t>
            </w:r>
            <w:r w:rsidR="003060F3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WISC* arba WAIS**</w:t>
            </w:r>
            <w:r w:rsidR="00DB0312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tyrim</w:t>
            </w:r>
            <w:r w:rsidR="00840CDC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u nustatytas</w:t>
            </w: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intelekto koeficientas (IQ) </w:t>
            </w:r>
            <w:r w:rsidR="00840CDC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yra </w:t>
            </w: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nuo 20 iki 34(pateikta gydytojo psichiatro išvada)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0A8A" w14:textId="77777777" w:rsidR="00F84F46" w:rsidRPr="00FE42AC" w:rsidRDefault="00F84F46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1603307E" w14:textId="77777777" w:rsidR="00F84F46" w:rsidRPr="00FE42AC" w:rsidRDefault="00F84F46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20</w:t>
            </w:r>
          </w:p>
        </w:tc>
      </w:tr>
      <w:tr w:rsidR="00344351" w:rsidRPr="00B820CE" w14:paraId="30064ECA" w14:textId="77777777" w:rsidTr="00344351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DC77" w14:textId="7D097751" w:rsidR="00344351" w:rsidRPr="00344351" w:rsidRDefault="00344351" w:rsidP="00344351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44351">
              <w:rPr>
                <w:rFonts w:ascii="Times New Roman" w:hAnsi="Times New Roman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7F20" w14:textId="77777777" w:rsidR="00344351" w:rsidRPr="00344351" w:rsidRDefault="00344351" w:rsidP="00344351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44351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Demencijos, kai yra sunkus (ryškus) pažinimo sutrikimas ir kai protinė būklė pagal trumpą protinės būklės tyrimą (MMSE) įvertinta nuo 0 iki 10 balų, o pagal </w:t>
            </w:r>
            <w:proofErr w:type="spellStart"/>
            <w:r w:rsidRPr="00344351">
              <w:rPr>
                <w:rFonts w:ascii="Times New Roman" w:hAnsi="Times New Roman"/>
                <w:sz w:val="24"/>
                <w:szCs w:val="24"/>
                <w:lang w:eastAsia="lt-LT"/>
              </w:rPr>
              <w:t>Blessedo</w:t>
            </w:r>
            <w:proofErr w:type="spellEnd"/>
            <w:r w:rsidRPr="00344351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demencijos skalę – 23–28 balais (pateiktos užpildytos MMSE ir </w:t>
            </w:r>
            <w:proofErr w:type="spellStart"/>
            <w:r w:rsidRPr="00344351">
              <w:rPr>
                <w:rFonts w:ascii="Times New Roman" w:hAnsi="Times New Roman"/>
                <w:sz w:val="24"/>
                <w:szCs w:val="24"/>
                <w:lang w:eastAsia="lt-LT"/>
              </w:rPr>
              <w:t>Blessedo</w:t>
            </w:r>
            <w:proofErr w:type="spellEnd"/>
            <w:r w:rsidRPr="00344351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demencijos skalės su gydytojo specialisto išvada)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A373" w14:textId="20074092" w:rsidR="00344351" w:rsidRPr="00344351" w:rsidRDefault="00344351" w:rsidP="00344351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44351">
              <w:rPr>
                <w:rFonts w:ascii="Times New Roman" w:hAnsi="Times New Roman"/>
                <w:sz w:val="24"/>
                <w:szCs w:val="24"/>
                <w:lang w:eastAsia="lt-LT"/>
              </w:rPr>
              <w:t>20</w:t>
            </w:r>
          </w:p>
        </w:tc>
      </w:tr>
      <w:tr w:rsidR="00344351" w:rsidRPr="000055EB" w14:paraId="4CC938A0" w14:textId="77777777" w:rsidTr="00344351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FA85" w14:textId="31983B1C" w:rsidR="00344351" w:rsidRPr="00344351" w:rsidRDefault="00344351" w:rsidP="00344351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44351">
              <w:rPr>
                <w:rFonts w:ascii="Times New Roman" w:hAnsi="Times New Roman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86F9" w14:textId="77777777" w:rsidR="00344351" w:rsidRPr="00344351" w:rsidRDefault="00344351" w:rsidP="00344351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44351">
              <w:rPr>
                <w:rFonts w:ascii="Times New Roman" w:hAnsi="Times New Roman"/>
                <w:sz w:val="24"/>
                <w:szCs w:val="24"/>
                <w:lang w:eastAsia="lt-LT"/>
              </w:rPr>
              <w:t>Vaiko iki 8 metų amžiaus raidos koeficientas bent trijose raidos srityse pagal vaiko raidos vertinimo skalę (DISC) yra ne didesnis kaip 30 % (pateikta gydytojo specialisto išvada)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EEED1" w14:textId="15CE978A" w:rsidR="00344351" w:rsidRPr="00344351" w:rsidRDefault="00344351" w:rsidP="00344351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20</w:t>
            </w:r>
          </w:p>
          <w:p w14:paraId="282C7675" w14:textId="77777777" w:rsidR="00344351" w:rsidRPr="00344351" w:rsidRDefault="00344351" w:rsidP="00344351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120714" w:rsidRPr="00FE42AC" w14:paraId="3CF0338C" w14:textId="77777777" w:rsidTr="00F66131">
        <w:tc>
          <w:tcPr>
            <w:tcW w:w="803" w:type="dxa"/>
            <w:shd w:val="clear" w:color="auto" w:fill="auto"/>
          </w:tcPr>
          <w:p w14:paraId="1750294B" w14:textId="1A8B6FC3" w:rsidR="00935809" w:rsidRPr="00FE42AC" w:rsidRDefault="000A7667" w:rsidP="00F66131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9</w:t>
            </w:r>
            <w:r w:rsidR="00935809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561" w:type="dxa"/>
            <w:shd w:val="clear" w:color="auto" w:fill="auto"/>
          </w:tcPr>
          <w:p w14:paraId="794CEC0C" w14:textId="6A413620" w:rsidR="00935809" w:rsidRPr="00FE42AC" w:rsidRDefault="00935809" w:rsidP="00120714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2AC">
              <w:rPr>
                <w:rFonts w:ascii="Times New Roman" w:hAnsi="Times New Roman"/>
                <w:sz w:val="24"/>
                <w:szCs w:val="24"/>
              </w:rPr>
              <w:t>Lėtinis</w:t>
            </w:r>
            <w:r w:rsidR="009309FE" w:rsidRPr="00FE42AC">
              <w:rPr>
                <w:rFonts w:ascii="Times New Roman" w:hAnsi="Times New Roman"/>
                <w:sz w:val="24"/>
                <w:szCs w:val="24"/>
              </w:rPr>
              <w:t>,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 xml:space="preserve"> progresuojantis, nepasiduodantis optimaliam gydymui IV funkcinės klasės širdies nepakankamumas pagal NYHA</w:t>
            </w:r>
            <w:r w:rsidR="00817780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*</w:t>
            </w:r>
            <w:r w:rsidR="0049690A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**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 xml:space="preserve"> (patei</w:t>
            </w:r>
            <w:r w:rsidR="00817780" w:rsidRPr="00FE42AC">
              <w:rPr>
                <w:rFonts w:ascii="Times New Roman" w:hAnsi="Times New Roman"/>
                <w:sz w:val="24"/>
                <w:szCs w:val="24"/>
              </w:rPr>
              <w:t>kta gydytojo kardiologo išvada)</w:t>
            </w:r>
          </w:p>
        </w:tc>
        <w:tc>
          <w:tcPr>
            <w:tcW w:w="1417" w:type="dxa"/>
            <w:shd w:val="clear" w:color="auto" w:fill="auto"/>
          </w:tcPr>
          <w:p w14:paraId="17088558" w14:textId="77777777" w:rsidR="00935809" w:rsidRPr="00FE42AC" w:rsidRDefault="00935809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20</w:t>
            </w:r>
          </w:p>
        </w:tc>
      </w:tr>
      <w:tr w:rsidR="00120714" w:rsidRPr="00FE42AC" w14:paraId="447A6B23" w14:textId="77777777" w:rsidTr="00F66131">
        <w:tc>
          <w:tcPr>
            <w:tcW w:w="803" w:type="dxa"/>
            <w:shd w:val="clear" w:color="auto" w:fill="auto"/>
          </w:tcPr>
          <w:p w14:paraId="06BA4846" w14:textId="724B4C6D" w:rsidR="00935809" w:rsidRPr="00FE42AC" w:rsidRDefault="000A7667" w:rsidP="00F66131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10</w:t>
            </w:r>
            <w:r w:rsidR="00935809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561" w:type="dxa"/>
            <w:shd w:val="clear" w:color="auto" w:fill="auto"/>
          </w:tcPr>
          <w:p w14:paraId="33734E31" w14:textId="62C654D8" w:rsidR="00935809" w:rsidRPr="00FE42AC" w:rsidRDefault="00935809" w:rsidP="00120714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2AC">
              <w:rPr>
                <w:rFonts w:ascii="Times New Roman" w:hAnsi="Times New Roman"/>
                <w:sz w:val="24"/>
                <w:szCs w:val="24"/>
              </w:rPr>
              <w:t>Sunkus</w:t>
            </w:r>
            <w:r w:rsidR="009309FE" w:rsidRPr="00FE42AC">
              <w:rPr>
                <w:rFonts w:ascii="Times New Roman" w:hAnsi="Times New Roman"/>
                <w:sz w:val="24"/>
                <w:szCs w:val="24"/>
              </w:rPr>
              <w:t>,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 xml:space="preserve"> progresuojantis</w:t>
            </w:r>
            <w:r w:rsidR="009309FE" w:rsidRPr="00FE42AC">
              <w:rPr>
                <w:rFonts w:ascii="Times New Roman" w:hAnsi="Times New Roman"/>
                <w:sz w:val="24"/>
                <w:szCs w:val="24"/>
              </w:rPr>
              <w:t>,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 xml:space="preserve"> gydymui atsparus kvėpavimo sistemos funkcijos sutrikimas, kai FEV1 mažiau nei 40 % normos dydžio ir FEV1/FVC yra </w:t>
            </w:r>
            <w:r w:rsidRPr="00FE42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mažiau nei 70 % arba DLCO mažiau nei 40 % normos dydžio, arba VO2 </w:t>
            </w:r>
            <w:proofErr w:type="spellStart"/>
            <w:r w:rsidRPr="00FE42AC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FE42AC">
              <w:rPr>
                <w:rFonts w:ascii="Times New Roman" w:hAnsi="Times New Roman"/>
                <w:sz w:val="24"/>
                <w:szCs w:val="24"/>
              </w:rPr>
              <w:t xml:space="preserve"> ≤ 15 ml/(kg/min), arba arterinio kraujo pO2 ≤ </w:t>
            </w:r>
            <w:smartTag w:uri="schemas-tilde-lv/tildestengine" w:element="metric">
              <w:smartTagPr>
                <w:attr w:name="metric_value" w:val="55"/>
                <w:attr w:name="metric_text" w:val="mm"/>
              </w:smartTagPr>
              <w:r w:rsidRPr="00FE42AC">
                <w:rPr>
                  <w:rFonts w:ascii="Times New Roman" w:hAnsi="Times New Roman"/>
                  <w:sz w:val="24"/>
                  <w:szCs w:val="24"/>
                </w:rPr>
                <w:t xml:space="preserve">55 </w:t>
              </w:r>
              <w:proofErr w:type="spellStart"/>
              <w:r w:rsidRPr="00FE42AC">
                <w:rPr>
                  <w:rFonts w:ascii="Times New Roman" w:hAnsi="Times New Roman"/>
                  <w:sz w:val="24"/>
                  <w:szCs w:val="24"/>
                </w:rPr>
                <w:t>mm</w:t>
              </w:r>
            </w:smartTag>
            <w:r w:rsidRPr="00FE42AC">
              <w:rPr>
                <w:rFonts w:ascii="Times New Roman" w:hAnsi="Times New Roman"/>
                <w:sz w:val="24"/>
                <w:szCs w:val="24"/>
              </w:rPr>
              <w:t>Hg</w:t>
            </w:r>
            <w:proofErr w:type="spellEnd"/>
            <w:r w:rsidRPr="00FE42AC">
              <w:rPr>
                <w:rFonts w:ascii="Times New Roman" w:hAnsi="Times New Roman"/>
                <w:sz w:val="24"/>
                <w:szCs w:val="24"/>
              </w:rPr>
              <w:t xml:space="preserve">, arba &lt; 60 </w:t>
            </w:r>
            <w:proofErr w:type="spellStart"/>
            <w:r w:rsidRPr="00FE42AC">
              <w:rPr>
                <w:rFonts w:ascii="Times New Roman" w:hAnsi="Times New Roman"/>
                <w:sz w:val="24"/>
                <w:szCs w:val="24"/>
              </w:rPr>
              <w:t>mmHg</w:t>
            </w:r>
            <w:proofErr w:type="spellEnd"/>
            <w:r w:rsidRPr="00FE42AC">
              <w:rPr>
                <w:rFonts w:ascii="Times New Roman" w:hAnsi="Times New Roman"/>
                <w:sz w:val="24"/>
                <w:szCs w:val="24"/>
              </w:rPr>
              <w:t>, kai taikoma nuolatinė deguonies terapija</w:t>
            </w:r>
            <w:r w:rsidR="0096651D" w:rsidRPr="00FE4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>(pateikt</w:t>
            </w:r>
            <w:r w:rsidR="00817780" w:rsidRPr="00FE42AC">
              <w:rPr>
                <w:rFonts w:ascii="Times New Roman" w:hAnsi="Times New Roman"/>
                <w:sz w:val="24"/>
                <w:szCs w:val="24"/>
              </w:rPr>
              <w:t>a gydytojo pulmonologo išvada)</w:t>
            </w:r>
          </w:p>
        </w:tc>
        <w:tc>
          <w:tcPr>
            <w:tcW w:w="1417" w:type="dxa"/>
            <w:shd w:val="clear" w:color="auto" w:fill="auto"/>
          </w:tcPr>
          <w:p w14:paraId="27CB7CAB" w14:textId="77777777" w:rsidR="00935809" w:rsidRPr="00FE42AC" w:rsidRDefault="00935809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lastRenderedPageBreak/>
              <w:t>20</w:t>
            </w:r>
          </w:p>
        </w:tc>
      </w:tr>
      <w:tr w:rsidR="00344351" w:rsidRPr="000055EB" w14:paraId="263946B3" w14:textId="77777777" w:rsidTr="00344351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B064" w14:textId="5CBB0A41" w:rsidR="00344351" w:rsidRPr="00344351" w:rsidRDefault="00344351" w:rsidP="00344351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44351">
              <w:rPr>
                <w:rFonts w:ascii="Times New Roman" w:hAnsi="Times New Roman"/>
                <w:sz w:val="24"/>
                <w:szCs w:val="24"/>
                <w:lang w:eastAsia="lt-LT"/>
              </w:rPr>
              <w:lastRenderedPageBreak/>
              <w:t>11.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7C7BD" w14:textId="77777777" w:rsidR="00344351" w:rsidRPr="00344351" w:rsidRDefault="00344351" w:rsidP="00344351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351">
              <w:rPr>
                <w:rFonts w:ascii="Times New Roman" w:hAnsi="Times New Roman"/>
                <w:sz w:val="24"/>
                <w:szCs w:val="24"/>
              </w:rPr>
              <w:t>Hemiplegijos</w:t>
            </w:r>
            <w:proofErr w:type="spellEnd"/>
            <w:r w:rsidRPr="00344351">
              <w:rPr>
                <w:rFonts w:ascii="Times New Roman" w:hAnsi="Times New Roman"/>
                <w:sz w:val="24"/>
                <w:szCs w:val="24"/>
              </w:rPr>
              <w:t xml:space="preserve"> ar </w:t>
            </w:r>
            <w:proofErr w:type="spellStart"/>
            <w:r w:rsidRPr="00344351">
              <w:rPr>
                <w:rFonts w:ascii="Times New Roman" w:hAnsi="Times New Roman"/>
                <w:sz w:val="24"/>
                <w:szCs w:val="24"/>
              </w:rPr>
              <w:t>paraplegijos</w:t>
            </w:r>
            <w:proofErr w:type="spellEnd"/>
            <w:r w:rsidRPr="00344351">
              <w:rPr>
                <w:rFonts w:ascii="Times New Roman" w:hAnsi="Times New Roman"/>
                <w:sz w:val="24"/>
                <w:szCs w:val="24"/>
              </w:rPr>
              <w:t xml:space="preserve">, ar kiti labai ryškūs judėjimo (motorikos) funkcijos sutrikimai, kai asmuo savarankiškai nejuda ir reikalinga visapusiška pagalba atliekant visas veiklas (pateikta gydytojo specialisto išvada)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8E94" w14:textId="1594C96A" w:rsidR="00344351" w:rsidRPr="00344351" w:rsidRDefault="00344351" w:rsidP="00344351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44351">
              <w:rPr>
                <w:rFonts w:ascii="Times New Roman" w:hAnsi="Times New Roman"/>
                <w:sz w:val="24"/>
                <w:szCs w:val="24"/>
                <w:lang w:eastAsia="lt-LT"/>
              </w:rPr>
              <w:t>20</w:t>
            </w:r>
          </w:p>
          <w:p w14:paraId="47F89357" w14:textId="77777777" w:rsidR="00344351" w:rsidRPr="00344351" w:rsidRDefault="00344351" w:rsidP="00344351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120714" w:rsidRPr="00FE42AC" w14:paraId="5FEC15DA" w14:textId="77777777" w:rsidTr="00F66131">
        <w:tc>
          <w:tcPr>
            <w:tcW w:w="803" w:type="dxa"/>
            <w:shd w:val="clear" w:color="auto" w:fill="auto"/>
          </w:tcPr>
          <w:p w14:paraId="50D25C37" w14:textId="55397369" w:rsidR="00935809" w:rsidRPr="00FE42AC" w:rsidRDefault="00F301D0" w:rsidP="00F66131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1</w:t>
            </w:r>
            <w:r w:rsidR="000A7667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2</w:t>
            </w:r>
            <w:r w:rsidR="00935809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561" w:type="dxa"/>
            <w:shd w:val="clear" w:color="auto" w:fill="auto"/>
          </w:tcPr>
          <w:p w14:paraId="31288086" w14:textId="0009314D" w:rsidR="00935809" w:rsidRPr="00FE42AC" w:rsidRDefault="00120714" w:rsidP="00524DEF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</w:rPr>
              <w:t xml:space="preserve">Lėtinė inkstų </w:t>
            </w:r>
            <w:r w:rsidR="00935809" w:rsidRPr="00FE42AC">
              <w:rPr>
                <w:rFonts w:ascii="Times New Roman" w:hAnsi="Times New Roman"/>
                <w:sz w:val="24"/>
                <w:szCs w:val="24"/>
              </w:rPr>
              <w:t>liga (</w:t>
            </w:r>
            <w:r w:rsidR="00311E21" w:rsidRPr="00FE42AC">
              <w:rPr>
                <w:rFonts w:ascii="Times New Roman" w:hAnsi="Times New Roman"/>
                <w:sz w:val="24"/>
                <w:szCs w:val="24"/>
              </w:rPr>
              <w:t>IV</w:t>
            </w:r>
            <w:r w:rsidR="009309FE" w:rsidRPr="00FE42AC">
              <w:rPr>
                <w:rFonts w:ascii="Times New Roman" w:hAnsi="Times New Roman"/>
                <w:sz w:val="24"/>
                <w:szCs w:val="24"/>
              </w:rPr>
              <w:t>–</w:t>
            </w:r>
            <w:r w:rsidR="00935809" w:rsidRPr="00FE42AC">
              <w:rPr>
                <w:rFonts w:ascii="Times New Roman" w:hAnsi="Times New Roman"/>
                <w:sz w:val="24"/>
                <w:szCs w:val="24"/>
              </w:rPr>
              <w:t>V stadija), gydoma dializėmis (pate</w:t>
            </w:r>
            <w:r w:rsidR="00817780" w:rsidRPr="00FE42AC">
              <w:rPr>
                <w:rFonts w:ascii="Times New Roman" w:hAnsi="Times New Roman"/>
                <w:sz w:val="24"/>
                <w:szCs w:val="24"/>
              </w:rPr>
              <w:t xml:space="preserve">ikta gydytojo </w:t>
            </w:r>
            <w:proofErr w:type="spellStart"/>
            <w:r w:rsidR="00817780" w:rsidRPr="00FE42AC">
              <w:rPr>
                <w:rFonts w:ascii="Times New Roman" w:hAnsi="Times New Roman"/>
                <w:sz w:val="24"/>
                <w:szCs w:val="24"/>
              </w:rPr>
              <w:t>nefrologo</w:t>
            </w:r>
            <w:proofErr w:type="spellEnd"/>
            <w:r w:rsidR="00817780" w:rsidRPr="00FE42AC">
              <w:rPr>
                <w:rFonts w:ascii="Times New Roman" w:hAnsi="Times New Roman"/>
                <w:sz w:val="24"/>
                <w:szCs w:val="24"/>
              </w:rPr>
              <w:t xml:space="preserve"> išvada)</w:t>
            </w:r>
          </w:p>
        </w:tc>
        <w:tc>
          <w:tcPr>
            <w:tcW w:w="1417" w:type="dxa"/>
            <w:shd w:val="clear" w:color="auto" w:fill="auto"/>
          </w:tcPr>
          <w:p w14:paraId="79D766A6" w14:textId="77777777" w:rsidR="00935809" w:rsidRPr="00FE42AC" w:rsidRDefault="00935809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20</w:t>
            </w:r>
          </w:p>
          <w:p w14:paraId="5789E391" w14:textId="77777777" w:rsidR="00935809" w:rsidRPr="00FE42AC" w:rsidRDefault="00935809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120714" w:rsidRPr="00FE42AC" w14:paraId="213E837B" w14:textId="77777777" w:rsidTr="00F66131">
        <w:tc>
          <w:tcPr>
            <w:tcW w:w="803" w:type="dxa"/>
            <w:shd w:val="clear" w:color="auto" w:fill="auto"/>
          </w:tcPr>
          <w:p w14:paraId="5A139A2D" w14:textId="180D738A" w:rsidR="00935809" w:rsidRPr="00FE42AC" w:rsidRDefault="00F301D0" w:rsidP="00F66131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1</w:t>
            </w:r>
            <w:r w:rsidR="000A7667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3</w:t>
            </w:r>
            <w:r w:rsidR="00935809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561" w:type="dxa"/>
            <w:shd w:val="clear" w:color="auto" w:fill="auto"/>
          </w:tcPr>
          <w:p w14:paraId="3D0E9E1E" w14:textId="7CE2D168" w:rsidR="00935809" w:rsidRPr="00FE42AC" w:rsidRDefault="00935809" w:rsidP="00120714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</w:rPr>
              <w:t>Kepenų nepakankamumo terminalinė stadija (pateiktos gastroenterologo ir kitų</w:t>
            </w:r>
            <w:r w:rsidR="00817780" w:rsidRPr="00FE42AC">
              <w:rPr>
                <w:rFonts w:ascii="Times New Roman" w:hAnsi="Times New Roman"/>
                <w:sz w:val="24"/>
                <w:szCs w:val="24"/>
              </w:rPr>
              <w:t xml:space="preserve"> gydytojų specialistų išvados)</w:t>
            </w:r>
          </w:p>
        </w:tc>
        <w:tc>
          <w:tcPr>
            <w:tcW w:w="1417" w:type="dxa"/>
            <w:shd w:val="clear" w:color="auto" w:fill="auto"/>
          </w:tcPr>
          <w:p w14:paraId="74D4C2B5" w14:textId="77777777" w:rsidR="00935809" w:rsidRPr="00FE42AC" w:rsidRDefault="00935809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20</w:t>
            </w:r>
          </w:p>
        </w:tc>
      </w:tr>
      <w:tr w:rsidR="00120714" w:rsidRPr="00FE42AC" w14:paraId="5EF1763A" w14:textId="77777777" w:rsidTr="00F66131">
        <w:tc>
          <w:tcPr>
            <w:tcW w:w="803" w:type="dxa"/>
            <w:shd w:val="clear" w:color="auto" w:fill="auto"/>
          </w:tcPr>
          <w:p w14:paraId="6AD09305" w14:textId="57163A4A" w:rsidR="00935809" w:rsidRPr="00FE42AC" w:rsidRDefault="00F301D0" w:rsidP="00F66131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1</w:t>
            </w:r>
            <w:r w:rsidR="000A7667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4</w:t>
            </w:r>
            <w:r w:rsidR="00935809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561" w:type="dxa"/>
            <w:shd w:val="clear" w:color="auto" w:fill="auto"/>
          </w:tcPr>
          <w:p w14:paraId="5EA51DBA" w14:textId="4F1F5D7D" w:rsidR="00852F39" w:rsidRPr="00FE42AC" w:rsidRDefault="00120714" w:rsidP="00524DEF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2AC">
              <w:rPr>
                <w:rFonts w:ascii="Times New Roman" w:hAnsi="Times New Roman"/>
                <w:sz w:val="24"/>
                <w:szCs w:val="24"/>
              </w:rPr>
              <w:t>Išplitęs piktybinis navikas</w:t>
            </w:r>
            <w:r w:rsidR="006E6801" w:rsidRPr="00FE42AC">
              <w:rPr>
                <w:rFonts w:ascii="Times New Roman" w:hAnsi="Times New Roman"/>
                <w:sz w:val="24"/>
                <w:szCs w:val="24"/>
              </w:rPr>
              <w:t>, kai</w:t>
            </w:r>
            <w:r w:rsidR="00935809" w:rsidRPr="00FE42AC">
              <w:rPr>
                <w:rFonts w:ascii="Times New Roman" w:hAnsi="Times New Roman"/>
                <w:sz w:val="24"/>
                <w:szCs w:val="24"/>
              </w:rPr>
              <w:t xml:space="preserve"> nustatytas ligos progresavimas</w:t>
            </w:r>
            <w:r w:rsidR="006E6801" w:rsidRPr="00FE42AC">
              <w:rPr>
                <w:rFonts w:ascii="Times New Roman" w:hAnsi="Times New Roman"/>
                <w:sz w:val="24"/>
                <w:szCs w:val="24"/>
              </w:rPr>
              <w:t xml:space="preserve"> ir</w:t>
            </w:r>
            <w:r w:rsidR="00935809" w:rsidRPr="00FE42AC">
              <w:rPr>
                <w:rFonts w:ascii="Times New Roman" w:hAnsi="Times New Roman"/>
                <w:sz w:val="24"/>
                <w:szCs w:val="24"/>
              </w:rPr>
              <w:t xml:space="preserve"> taikomas</w:t>
            </w:r>
            <w:r w:rsidR="006E6801" w:rsidRPr="00FE42AC">
              <w:rPr>
                <w:rFonts w:ascii="Times New Roman" w:hAnsi="Times New Roman"/>
                <w:sz w:val="24"/>
                <w:szCs w:val="24"/>
              </w:rPr>
              <w:t xml:space="preserve"> tik</w:t>
            </w:r>
            <w:r w:rsidR="00935809" w:rsidRPr="00FE42AC">
              <w:rPr>
                <w:rFonts w:ascii="Times New Roman" w:hAnsi="Times New Roman"/>
                <w:sz w:val="24"/>
                <w:szCs w:val="24"/>
              </w:rPr>
              <w:t xml:space="preserve"> simptominis gydymas arba </w:t>
            </w:r>
            <w:proofErr w:type="spellStart"/>
            <w:r w:rsidR="00935809" w:rsidRPr="00FE42AC">
              <w:rPr>
                <w:rFonts w:ascii="Times New Roman" w:hAnsi="Times New Roman"/>
                <w:sz w:val="24"/>
                <w:szCs w:val="24"/>
              </w:rPr>
              <w:t>paliatyv</w:t>
            </w:r>
            <w:r w:rsidR="00852F39" w:rsidRPr="00FE42AC">
              <w:rPr>
                <w:rFonts w:ascii="Times New Roman" w:hAnsi="Times New Roman"/>
                <w:sz w:val="24"/>
                <w:szCs w:val="24"/>
              </w:rPr>
              <w:t>i</w:t>
            </w:r>
            <w:r w:rsidR="00935809" w:rsidRPr="00FE42AC">
              <w:rPr>
                <w:rFonts w:ascii="Times New Roman" w:hAnsi="Times New Roman"/>
                <w:sz w:val="24"/>
                <w:szCs w:val="24"/>
              </w:rPr>
              <w:t>oji</w:t>
            </w:r>
            <w:proofErr w:type="spellEnd"/>
            <w:r w:rsidR="00935809" w:rsidRPr="00FE42AC">
              <w:rPr>
                <w:rFonts w:ascii="Times New Roman" w:hAnsi="Times New Roman"/>
                <w:sz w:val="24"/>
                <w:szCs w:val="24"/>
              </w:rPr>
              <w:t xml:space="preserve"> pagalba</w:t>
            </w:r>
            <w:r w:rsidR="0049690A" w:rsidRPr="00FE42AC">
              <w:rPr>
                <w:rFonts w:ascii="Times New Roman" w:hAnsi="Times New Roman"/>
                <w:sz w:val="24"/>
                <w:szCs w:val="24"/>
              </w:rPr>
              <w:t xml:space="preserve">** (pateiktos onkologo </w:t>
            </w:r>
            <w:r w:rsidR="00524DEF" w:rsidRPr="00FE42AC">
              <w:rPr>
                <w:rFonts w:ascii="Times New Roman" w:hAnsi="Times New Roman"/>
                <w:sz w:val="24"/>
                <w:szCs w:val="24"/>
              </w:rPr>
              <w:t>ir (</w:t>
            </w:r>
            <w:r w:rsidR="0049690A" w:rsidRPr="00FE42AC">
              <w:rPr>
                <w:rFonts w:ascii="Times New Roman" w:hAnsi="Times New Roman"/>
                <w:sz w:val="24"/>
                <w:szCs w:val="24"/>
              </w:rPr>
              <w:t>ar</w:t>
            </w:r>
            <w:r w:rsidR="00524DEF" w:rsidRPr="00FE42AC">
              <w:rPr>
                <w:rFonts w:ascii="Times New Roman" w:hAnsi="Times New Roman"/>
                <w:sz w:val="24"/>
                <w:szCs w:val="24"/>
              </w:rPr>
              <w:t>)</w:t>
            </w:r>
            <w:r w:rsidR="0049690A" w:rsidRPr="00FE42AC">
              <w:rPr>
                <w:rFonts w:ascii="Times New Roman" w:hAnsi="Times New Roman"/>
                <w:sz w:val="24"/>
                <w:szCs w:val="24"/>
              </w:rPr>
              <w:t xml:space="preserve"> kitų </w:t>
            </w:r>
            <w:r w:rsidR="00935809" w:rsidRPr="00FE42AC">
              <w:rPr>
                <w:rFonts w:ascii="Times New Roman" w:hAnsi="Times New Roman"/>
                <w:sz w:val="24"/>
                <w:szCs w:val="24"/>
              </w:rPr>
              <w:t xml:space="preserve">gydytojų specialistų </w:t>
            </w:r>
            <w:r w:rsidR="00817780" w:rsidRPr="00FE42AC">
              <w:rPr>
                <w:rFonts w:ascii="Times New Roman" w:hAnsi="Times New Roman"/>
                <w:sz w:val="24"/>
                <w:szCs w:val="24"/>
              </w:rPr>
              <w:t>išvados)</w:t>
            </w:r>
          </w:p>
        </w:tc>
        <w:tc>
          <w:tcPr>
            <w:tcW w:w="1417" w:type="dxa"/>
            <w:shd w:val="clear" w:color="auto" w:fill="auto"/>
          </w:tcPr>
          <w:p w14:paraId="7F724C99" w14:textId="77777777" w:rsidR="00935809" w:rsidRPr="00FE42AC" w:rsidRDefault="00935809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20</w:t>
            </w:r>
          </w:p>
        </w:tc>
      </w:tr>
      <w:tr w:rsidR="0013679E" w:rsidRPr="00FE42AC" w14:paraId="4069E15E" w14:textId="77777777" w:rsidTr="00F66131">
        <w:tc>
          <w:tcPr>
            <w:tcW w:w="803" w:type="dxa"/>
            <w:shd w:val="clear" w:color="auto" w:fill="auto"/>
          </w:tcPr>
          <w:p w14:paraId="23EE138D" w14:textId="2F1D18FB" w:rsidR="0013679E" w:rsidRPr="00FE42AC" w:rsidRDefault="00DC6C16" w:rsidP="00F66131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15.</w:t>
            </w:r>
          </w:p>
        </w:tc>
        <w:tc>
          <w:tcPr>
            <w:tcW w:w="7561" w:type="dxa"/>
            <w:shd w:val="clear" w:color="auto" w:fill="auto"/>
          </w:tcPr>
          <w:p w14:paraId="7F70D732" w14:textId="007AF9DB" w:rsidR="0013679E" w:rsidRPr="00FE42AC" w:rsidRDefault="0013679E" w:rsidP="00524DEF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2AC">
              <w:rPr>
                <w:rFonts w:ascii="Times New Roman" w:hAnsi="Times New Roman"/>
                <w:sz w:val="24"/>
                <w:szCs w:val="24"/>
              </w:rPr>
              <w:t>Neprotezuojamos abiejų rankų bigės (pateikta gydytojų specialistų išvada)</w:t>
            </w:r>
          </w:p>
        </w:tc>
        <w:tc>
          <w:tcPr>
            <w:tcW w:w="1417" w:type="dxa"/>
            <w:shd w:val="clear" w:color="auto" w:fill="auto"/>
          </w:tcPr>
          <w:p w14:paraId="26FC843D" w14:textId="2AFD7C5F" w:rsidR="0013679E" w:rsidRPr="00FE42AC" w:rsidRDefault="0013679E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20</w:t>
            </w:r>
          </w:p>
        </w:tc>
      </w:tr>
      <w:tr w:rsidR="0013679E" w:rsidRPr="00FE42AC" w14:paraId="164C6872" w14:textId="77777777" w:rsidTr="00F66131">
        <w:tc>
          <w:tcPr>
            <w:tcW w:w="803" w:type="dxa"/>
            <w:shd w:val="clear" w:color="auto" w:fill="auto"/>
          </w:tcPr>
          <w:p w14:paraId="7DD51021" w14:textId="4EA15C2F" w:rsidR="0013679E" w:rsidRPr="00FE42AC" w:rsidRDefault="00DC6C16" w:rsidP="00F66131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16.</w:t>
            </w:r>
          </w:p>
        </w:tc>
        <w:tc>
          <w:tcPr>
            <w:tcW w:w="7561" w:type="dxa"/>
            <w:shd w:val="clear" w:color="auto" w:fill="auto"/>
          </w:tcPr>
          <w:p w14:paraId="71D8B5C0" w14:textId="65F13B76" w:rsidR="0013679E" w:rsidRPr="00FE42AC" w:rsidRDefault="0013679E" w:rsidP="00524DEF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2AC">
              <w:rPr>
                <w:rFonts w:ascii="Times New Roman" w:eastAsia="Times New Roman" w:hAnsi="Times New Roman"/>
                <w:sz w:val="24"/>
                <w:szCs w:val="24"/>
              </w:rPr>
              <w:t>Ataksija</w:t>
            </w:r>
            <w:proofErr w:type="spellEnd"/>
            <w:r w:rsidRPr="00FE42A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E42AC">
              <w:rPr>
                <w:rFonts w:ascii="Times New Roman" w:eastAsia="Times New Roman" w:hAnsi="Times New Roman"/>
                <w:sz w:val="24"/>
                <w:szCs w:val="24"/>
              </w:rPr>
              <w:t>hiperkinezė</w:t>
            </w:r>
            <w:proofErr w:type="spellEnd"/>
            <w:r w:rsidRPr="00FE42A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E42AC">
              <w:rPr>
                <w:rFonts w:ascii="Times New Roman" w:eastAsia="Times New Roman" w:hAnsi="Times New Roman"/>
                <w:sz w:val="24"/>
                <w:szCs w:val="24"/>
              </w:rPr>
              <w:t>amiostazinis</w:t>
            </w:r>
            <w:proofErr w:type="spellEnd"/>
            <w:r w:rsidRPr="00FE42AC">
              <w:rPr>
                <w:rFonts w:ascii="Times New Roman" w:eastAsia="Times New Roman" w:hAnsi="Times New Roman"/>
                <w:sz w:val="24"/>
                <w:szCs w:val="24"/>
              </w:rPr>
              <w:t xml:space="preserve"> sindromas,</w:t>
            </w: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kai asmuo </w:t>
            </w:r>
            <w:r w:rsidRPr="00FE42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negali vaikščioti, nuolat reikalingas neįgaliojo vežimėlis ir visapusiška pagalba atliekant visas veiklas</w:t>
            </w:r>
          </w:p>
        </w:tc>
        <w:tc>
          <w:tcPr>
            <w:tcW w:w="1417" w:type="dxa"/>
            <w:shd w:val="clear" w:color="auto" w:fill="auto"/>
          </w:tcPr>
          <w:p w14:paraId="21C17905" w14:textId="7730BF63" w:rsidR="0013679E" w:rsidRPr="00FE42AC" w:rsidRDefault="0013679E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20</w:t>
            </w:r>
          </w:p>
        </w:tc>
      </w:tr>
      <w:tr w:rsidR="00344351" w:rsidRPr="00B12240" w14:paraId="61E3610F" w14:textId="77777777" w:rsidTr="00344351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EC2C" w14:textId="6B0F5892" w:rsidR="00344351" w:rsidRPr="00344351" w:rsidRDefault="00344351" w:rsidP="00344351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44351">
              <w:rPr>
                <w:rFonts w:ascii="Times New Roman" w:hAnsi="Times New Roman"/>
                <w:sz w:val="24"/>
                <w:szCs w:val="24"/>
                <w:lang w:eastAsia="lt-LT"/>
              </w:rPr>
              <w:t>17.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4CFF" w14:textId="77777777" w:rsidR="00344351" w:rsidRPr="00344351" w:rsidRDefault="00344351" w:rsidP="00344351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351">
              <w:rPr>
                <w:rFonts w:ascii="Times New Roman" w:eastAsia="Times New Roman" w:hAnsi="Times New Roman"/>
                <w:sz w:val="24"/>
                <w:szCs w:val="24"/>
              </w:rPr>
              <w:t>Sunkus įvairiapusis raidos sutrikimas (kodas pagal TLK-10-AM – F84), kai vertinant pagal CARS skalę nustatoma 37 ir daugiau balų arba pagal CARS2-HF (</w:t>
            </w:r>
            <w:proofErr w:type="spellStart"/>
            <w:r w:rsidRPr="00344351">
              <w:rPr>
                <w:rFonts w:ascii="Times New Roman" w:eastAsia="Times New Roman" w:hAnsi="Times New Roman"/>
                <w:sz w:val="24"/>
                <w:szCs w:val="24"/>
              </w:rPr>
              <w:t>High</w:t>
            </w:r>
            <w:proofErr w:type="spellEnd"/>
            <w:r w:rsidRPr="003443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4351">
              <w:rPr>
                <w:rFonts w:ascii="Times New Roman" w:eastAsia="Times New Roman" w:hAnsi="Times New Roman"/>
                <w:sz w:val="24"/>
                <w:szCs w:val="24"/>
              </w:rPr>
              <w:t>Functioning</w:t>
            </w:r>
            <w:proofErr w:type="spellEnd"/>
            <w:r w:rsidRPr="00344351">
              <w:rPr>
                <w:rFonts w:ascii="Times New Roman" w:eastAsia="Times New Roman" w:hAnsi="Times New Roman"/>
                <w:sz w:val="24"/>
                <w:szCs w:val="24"/>
              </w:rPr>
              <w:t xml:space="preserve">) skalę – 34 ir daugiau balų (pateikta gydytojo psichiatro išvada)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9387" w14:textId="5B9F5E0B" w:rsidR="00344351" w:rsidRPr="00344351" w:rsidRDefault="00344351" w:rsidP="00344351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44351">
              <w:rPr>
                <w:rFonts w:ascii="Times New Roman" w:hAnsi="Times New Roman"/>
                <w:sz w:val="24"/>
                <w:szCs w:val="24"/>
                <w:lang w:eastAsia="lt-LT"/>
              </w:rPr>
              <w:t>20</w:t>
            </w:r>
          </w:p>
        </w:tc>
      </w:tr>
      <w:tr w:rsidR="00982191" w:rsidRPr="00B12240" w14:paraId="7CE92162" w14:textId="77777777" w:rsidTr="0093384E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E7BD4" w14:textId="16B295BB" w:rsidR="00982191" w:rsidRPr="00982191" w:rsidRDefault="00982191" w:rsidP="00982191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82191">
              <w:rPr>
                <w:rFonts w:ascii="Times New Roman" w:hAnsi="Times New Roman"/>
                <w:sz w:val="24"/>
                <w:szCs w:val="24"/>
                <w:lang w:eastAsia="lt-LT"/>
              </w:rPr>
              <w:t>17</w:t>
            </w:r>
            <w:r w:rsidRPr="0093384E">
              <w:rPr>
                <w:rFonts w:ascii="Times New Roman" w:hAnsi="Times New Roman"/>
                <w:sz w:val="24"/>
                <w:szCs w:val="24"/>
                <w:vertAlign w:val="superscript"/>
                <w:lang w:eastAsia="lt-LT"/>
              </w:rPr>
              <w:t>1</w:t>
            </w:r>
            <w:r w:rsidRPr="00982191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16A41" w14:textId="77777777" w:rsidR="00982191" w:rsidRPr="00982191" w:rsidRDefault="00982191" w:rsidP="00982191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2191">
              <w:rPr>
                <w:rFonts w:ascii="Times New Roman" w:eastAsia="Times New Roman" w:hAnsi="Times New Roman"/>
                <w:sz w:val="24"/>
                <w:szCs w:val="24"/>
              </w:rPr>
              <w:t>Vidutinis įvairiapusis raidos sutrikimas (kodas pagal TLK-10-AM – F84), kai vertinant pagal CARS skalę nustatoma 33–36 balai arba pagal CARS2-HF (</w:t>
            </w:r>
            <w:proofErr w:type="spellStart"/>
            <w:r w:rsidRPr="00982191">
              <w:rPr>
                <w:rFonts w:ascii="Times New Roman" w:eastAsia="Times New Roman" w:hAnsi="Times New Roman"/>
                <w:sz w:val="24"/>
                <w:szCs w:val="24"/>
              </w:rPr>
              <w:t>High</w:t>
            </w:r>
            <w:proofErr w:type="spellEnd"/>
            <w:r w:rsidRPr="0098219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2191">
              <w:rPr>
                <w:rFonts w:ascii="Times New Roman" w:eastAsia="Times New Roman" w:hAnsi="Times New Roman"/>
                <w:sz w:val="24"/>
                <w:szCs w:val="24"/>
              </w:rPr>
              <w:t>Functioning</w:t>
            </w:r>
            <w:proofErr w:type="spellEnd"/>
            <w:r w:rsidRPr="00982191">
              <w:rPr>
                <w:rFonts w:ascii="Times New Roman" w:eastAsia="Times New Roman" w:hAnsi="Times New Roman"/>
                <w:sz w:val="24"/>
                <w:szCs w:val="24"/>
              </w:rPr>
              <w:t>) skalę – 30–33 balai (pateikta gydytojo psichiatro išvada)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0B37" w14:textId="6643776D" w:rsidR="00982191" w:rsidRPr="00982191" w:rsidRDefault="00982191" w:rsidP="0093384E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30</w:t>
            </w:r>
          </w:p>
        </w:tc>
      </w:tr>
      <w:tr w:rsidR="00982191" w:rsidRPr="00B12240" w14:paraId="5D0B1854" w14:textId="77777777" w:rsidTr="0093384E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57FB" w14:textId="0DB1270C" w:rsidR="00982191" w:rsidRPr="00982191" w:rsidRDefault="00982191" w:rsidP="00982191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82191">
              <w:rPr>
                <w:rFonts w:ascii="Times New Roman" w:hAnsi="Times New Roman"/>
                <w:sz w:val="24"/>
                <w:szCs w:val="24"/>
                <w:lang w:eastAsia="lt-LT"/>
              </w:rPr>
              <w:t>17</w:t>
            </w:r>
            <w:r w:rsidRPr="0093384E">
              <w:rPr>
                <w:rFonts w:ascii="Times New Roman" w:hAnsi="Times New Roman"/>
                <w:sz w:val="24"/>
                <w:szCs w:val="24"/>
                <w:vertAlign w:val="superscript"/>
                <w:lang w:eastAsia="lt-LT"/>
              </w:rPr>
              <w:t>2</w:t>
            </w:r>
            <w:r w:rsidRPr="00982191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60271" w14:textId="77777777" w:rsidR="00982191" w:rsidRPr="00982191" w:rsidRDefault="00982191" w:rsidP="00982191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2191">
              <w:rPr>
                <w:rFonts w:ascii="Times New Roman" w:eastAsia="Times New Roman" w:hAnsi="Times New Roman"/>
                <w:sz w:val="24"/>
                <w:szCs w:val="24"/>
              </w:rPr>
              <w:t xml:space="preserve">Vaiko iki 8 metų amžiaus raidos koeficientas bent trijose raidos srityse pagal vaiko raidos vertinimo skalę (DISC) atitinka 31–50 % (pateikta gydytojo specialisto išvada)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5CC1" w14:textId="6033AF08" w:rsidR="00982191" w:rsidRPr="00982191" w:rsidRDefault="00982191" w:rsidP="0093384E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82191">
              <w:rPr>
                <w:rFonts w:ascii="Times New Roman" w:hAnsi="Times New Roman"/>
                <w:sz w:val="24"/>
                <w:szCs w:val="24"/>
                <w:lang w:eastAsia="lt-LT"/>
              </w:rPr>
              <w:t>30</w:t>
            </w:r>
          </w:p>
        </w:tc>
      </w:tr>
      <w:tr w:rsidR="00120714" w:rsidRPr="00FE42AC" w14:paraId="75DBFBD1" w14:textId="77777777" w:rsidTr="00F66131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3FBEB" w14:textId="0AC71BD4" w:rsidR="00935809" w:rsidRPr="00FE42AC" w:rsidRDefault="00F301D0" w:rsidP="00F66131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1</w:t>
            </w:r>
            <w:r w:rsidR="00DC6C16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8</w:t>
            </w:r>
            <w:r w:rsidR="00935809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29F4" w14:textId="3054C2AE" w:rsidR="00935809" w:rsidRPr="00FE42AC" w:rsidRDefault="00935809" w:rsidP="00120714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Didelis bendrų ir specialių psichikos funkcijų sutrikimas: ryškus asmenybės defektas (F.20.X), išsivystęs dėl visų formų šizofrenijos (patei</w:t>
            </w:r>
            <w:r w:rsidR="0049690A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kta gydytojo psichiatro išvada)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6FB2" w14:textId="77777777" w:rsidR="00935809" w:rsidRPr="00FE42AC" w:rsidRDefault="00935809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30</w:t>
            </w:r>
          </w:p>
        </w:tc>
      </w:tr>
      <w:tr w:rsidR="00040C96" w:rsidRPr="00FE42AC" w14:paraId="58F7FE73" w14:textId="77777777" w:rsidTr="0087066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FE53" w14:textId="3BED9959" w:rsidR="00040C96" w:rsidRPr="00FE42AC" w:rsidRDefault="00040C96" w:rsidP="00264E59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1</w:t>
            </w:r>
            <w:r w:rsidR="00DC6C16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9</w:t>
            </w: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7EC2" w14:textId="7489A28B" w:rsidR="00040C96" w:rsidRPr="00FE42AC" w:rsidRDefault="00040C96" w:rsidP="00E738D8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</w:rPr>
              <w:t xml:space="preserve">Vidutinis protinis atsilikimas (kodas pagal TLK-10-AM – F71, kai klinikinio stebėjimo būdu ir (ar) </w:t>
            </w:r>
            <w:r w:rsidR="003060F3" w:rsidRPr="00FE42AC">
              <w:rPr>
                <w:rFonts w:ascii="Times New Roman" w:hAnsi="Times New Roman"/>
                <w:sz w:val="24"/>
                <w:szCs w:val="24"/>
              </w:rPr>
              <w:t>WISC* arba WAIS**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 xml:space="preserve"> tyrimu nustatytas intelekto koeficientas (IQ) yra nuo 35 iki 49 (pateikta gydytojo ps</w:t>
            </w:r>
            <w:r w:rsidR="0049690A" w:rsidRPr="00FE42AC">
              <w:rPr>
                <w:rFonts w:ascii="Times New Roman" w:hAnsi="Times New Roman"/>
                <w:sz w:val="24"/>
                <w:szCs w:val="24"/>
              </w:rPr>
              <w:t>ichiatro išvada)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4B2B1" w14:textId="4D50A3BB" w:rsidR="00040C96" w:rsidRPr="00FE42AC" w:rsidRDefault="00040C96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30</w:t>
            </w:r>
          </w:p>
        </w:tc>
      </w:tr>
      <w:tr w:rsidR="00344351" w:rsidRPr="002F42C7" w14:paraId="2A047334" w14:textId="77777777" w:rsidTr="00344351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7069" w14:textId="07C45867" w:rsidR="00344351" w:rsidRPr="00344351" w:rsidRDefault="00344351" w:rsidP="00344351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44351">
              <w:rPr>
                <w:rFonts w:ascii="Times New Roman" w:hAnsi="Times New Roman"/>
                <w:sz w:val="24"/>
                <w:szCs w:val="24"/>
                <w:lang w:eastAsia="lt-LT"/>
              </w:rPr>
              <w:t>20.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36321" w14:textId="77777777" w:rsidR="00344351" w:rsidRPr="00344351" w:rsidRDefault="00344351" w:rsidP="00344351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344351">
              <w:rPr>
                <w:rFonts w:ascii="Times New Roman" w:hAnsi="Times New Roman"/>
                <w:sz w:val="24"/>
                <w:szCs w:val="24"/>
              </w:rPr>
              <w:t xml:space="preserve">Demencijos, kai yra vidutinis pažinimo sutrikimas ir kai protinė būklė pagal trumpą protinės būklės tyrimą (MMSE) įvertinta nuo 11 iki 20 balų, o pagal </w:t>
            </w:r>
            <w:proofErr w:type="spellStart"/>
            <w:r w:rsidRPr="00344351">
              <w:rPr>
                <w:rFonts w:ascii="Times New Roman" w:hAnsi="Times New Roman"/>
                <w:sz w:val="24"/>
                <w:szCs w:val="24"/>
              </w:rPr>
              <w:t>Blessedo</w:t>
            </w:r>
            <w:proofErr w:type="spellEnd"/>
            <w:r w:rsidRPr="00344351">
              <w:rPr>
                <w:rFonts w:ascii="Times New Roman" w:hAnsi="Times New Roman"/>
                <w:sz w:val="24"/>
                <w:szCs w:val="24"/>
              </w:rPr>
              <w:t xml:space="preserve"> demencijos skalę – 10–22,5 balo (pateiktos užpildytos MMSE ir </w:t>
            </w:r>
            <w:proofErr w:type="spellStart"/>
            <w:r w:rsidRPr="00344351">
              <w:rPr>
                <w:rFonts w:ascii="Times New Roman" w:hAnsi="Times New Roman"/>
                <w:sz w:val="24"/>
                <w:szCs w:val="24"/>
              </w:rPr>
              <w:t>Blessedo</w:t>
            </w:r>
            <w:proofErr w:type="spellEnd"/>
            <w:r w:rsidRPr="00344351">
              <w:rPr>
                <w:rFonts w:ascii="Times New Roman" w:hAnsi="Times New Roman"/>
                <w:sz w:val="24"/>
                <w:szCs w:val="24"/>
              </w:rPr>
              <w:t xml:space="preserve"> demencijos skalės su gydytojo specialisto išvada)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D3EA" w14:textId="572479E8" w:rsidR="00344351" w:rsidRPr="00344351" w:rsidRDefault="00344351" w:rsidP="00344351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44351">
              <w:rPr>
                <w:rFonts w:ascii="Times New Roman" w:hAnsi="Times New Roman"/>
                <w:sz w:val="24"/>
                <w:szCs w:val="24"/>
                <w:lang w:eastAsia="lt-LT"/>
              </w:rPr>
              <w:t>30</w:t>
            </w:r>
          </w:p>
        </w:tc>
      </w:tr>
      <w:tr w:rsidR="00120714" w:rsidRPr="00FE42AC" w14:paraId="1E353E55" w14:textId="77777777" w:rsidTr="00F66131">
        <w:trPr>
          <w:trHeight w:val="244"/>
        </w:trPr>
        <w:tc>
          <w:tcPr>
            <w:tcW w:w="803" w:type="dxa"/>
            <w:shd w:val="clear" w:color="auto" w:fill="auto"/>
          </w:tcPr>
          <w:p w14:paraId="0A9EA951" w14:textId="0A0231AD" w:rsidR="00935809" w:rsidRPr="00FE42AC" w:rsidRDefault="000A7667" w:rsidP="00F66131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21</w:t>
            </w:r>
            <w:r w:rsidR="00935809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561" w:type="dxa"/>
            <w:shd w:val="clear" w:color="auto" w:fill="auto"/>
          </w:tcPr>
          <w:p w14:paraId="03D25053" w14:textId="0FA18D31" w:rsidR="00935809" w:rsidRPr="00FE42AC" w:rsidRDefault="00935809" w:rsidP="00120714">
            <w:pPr>
              <w:pStyle w:val="Betarp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42AC">
              <w:rPr>
                <w:rFonts w:ascii="Times New Roman" w:eastAsia="Times New Roman" w:hAnsi="Times New Roman"/>
                <w:sz w:val="24"/>
                <w:szCs w:val="24"/>
              </w:rPr>
              <w:t xml:space="preserve">Dažni </w:t>
            </w:r>
            <w:proofErr w:type="spellStart"/>
            <w:r w:rsidRPr="00FE42AC">
              <w:rPr>
                <w:rFonts w:ascii="Times New Roman" w:eastAsia="Times New Roman" w:hAnsi="Times New Roman"/>
                <w:sz w:val="24"/>
                <w:szCs w:val="24"/>
              </w:rPr>
              <w:t>generalizuoti</w:t>
            </w:r>
            <w:proofErr w:type="spellEnd"/>
            <w:r w:rsidRPr="00FE42AC">
              <w:rPr>
                <w:rFonts w:ascii="Times New Roman" w:eastAsia="Times New Roman" w:hAnsi="Times New Roman"/>
                <w:sz w:val="24"/>
                <w:szCs w:val="24"/>
              </w:rPr>
              <w:t xml:space="preserve"> epilepsijos priepuoliai, pasikartojantys kiekvieną dieną, su demencija</w:t>
            </w:r>
            <w:r w:rsidR="00A6277E" w:rsidRPr="00FE42AC">
              <w:rPr>
                <w:rFonts w:ascii="Times New Roman" w:eastAsia="Times New Roman" w:hAnsi="Times New Roman"/>
                <w:sz w:val="24"/>
                <w:szCs w:val="24"/>
              </w:rPr>
              <w:t xml:space="preserve"> (kodas pagal TLK-10-AM – F02)</w:t>
            </w:r>
            <w:r w:rsidRPr="00FE42AC">
              <w:rPr>
                <w:rFonts w:ascii="Times New Roman" w:eastAsia="Times New Roman" w:hAnsi="Times New Roman"/>
                <w:sz w:val="24"/>
                <w:szCs w:val="24"/>
              </w:rPr>
              <w:t xml:space="preserve">, organiniu amneziniu sindromu (kodas pagal TLK-10-AM – F04) arba organiniu asmenybės sutrikimu (kodas pagal TLK-10-AM – F07.0) (pateiktos gydytojo neurologo </w:t>
            </w:r>
            <w:r w:rsidR="0049690A" w:rsidRPr="00FE42AC">
              <w:rPr>
                <w:rFonts w:ascii="Times New Roman" w:eastAsia="Times New Roman" w:hAnsi="Times New Roman"/>
                <w:sz w:val="24"/>
                <w:szCs w:val="24"/>
              </w:rPr>
              <w:t>ir gydytojo psichiatro išvados)</w:t>
            </w:r>
          </w:p>
        </w:tc>
        <w:tc>
          <w:tcPr>
            <w:tcW w:w="1417" w:type="dxa"/>
            <w:shd w:val="clear" w:color="auto" w:fill="auto"/>
          </w:tcPr>
          <w:p w14:paraId="36602B59" w14:textId="58E9C102" w:rsidR="00935809" w:rsidRPr="00FE42AC" w:rsidRDefault="00935809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30</w:t>
            </w:r>
          </w:p>
          <w:p w14:paraId="226BD774" w14:textId="77777777" w:rsidR="00935809" w:rsidRPr="00FE42AC" w:rsidRDefault="00935809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120714" w:rsidRPr="00FE42AC" w14:paraId="19316A76" w14:textId="77777777" w:rsidTr="00F66131">
        <w:trPr>
          <w:trHeight w:val="244"/>
        </w:trPr>
        <w:tc>
          <w:tcPr>
            <w:tcW w:w="803" w:type="dxa"/>
            <w:shd w:val="clear" w:color="auto" w:fill="auto"/>
          </w:tcPr>
          <w:p w14:paraId="3605FEF2" w14:textId="11386516" w:rsidR="00935809" w:rsidRPr="00FE42AC" w:rsidRDefault="00F301D0" w:rsidP="00F66131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2</w:t>
            </w:r>
            <w:r w:rsidR="000A7667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2</w:t>
            </w:r>
            <w:r w:rsidR="00935809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561" w:type="dxa"/>
            <w:shd w:val="clear" w:color="auto" w:fill="auto"/>
          </w:tcPr>
          <w:p w14:paraId="1F1249AE" w14:textId="7BB50F8A" w:rsidR="00935809" w:rsidRPr="00FE42AC" w:rsidRDefault="00120714" w:rsidP="00C566C5">
            <w:pPr>
              <w:pStyle w:val="Betarp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E42AC">
              <w:rPr>
                <w:rFonts w:ascii="Times New Roman" w:hAnsi="Times New Roman"/>
                <w:sz w:val="24"/>
                <w:szCs w:val="24"/>
              </w:rPr>
              <w:t>Totalinė (</w:t>
            </w:r>
            <w:r w:rsidR="00C566C5" w:rsidRPr="00FE42AC">
              <w:rPr>
                <w:rFonts w:ascii="Times New Roman" w:hAnsi="Times New Roman"/>
                <w:sz w:val="24"/>
                <w:szCs w:val="24"/>
              </w:rPr>
              <w:t xml:space="preserve">visiška </w:t>
            </w:r>
            <w:proofErr w:type="spellStart"/>
            <w:r w:rsidR="00935809" w:rsidRPr="00FE42AC">
              <w:rPr>
                <w:rFonts w:ascii="Times New Roman" w:hAnsi="Times New Roman"/>
                <w:sz w:val="24"/>
                <w:szCs w:val="24"/>
              </w:rPr>
              <w:t>sensomotorinė</w:t>
            </w:r>
            <w:proofErr w:type="spellEnd"/>
            <w:r w:rsidR="00935809" w:rsidRPr="00FE42AC">
              <w:rPr>
                <w:rFonts w:ascii="Times New Roman" w:hAnsi="Times New Roman"/>
                <w:sz w:val="24"/>
                <w:szCs w:val="24"/>
              </w:rPr>
              <w:t xml:space="preserve">) afazija (pateiktos </w:t>
            </w:r>
            <w:r w:rsidR="004F40AC" w:rsidRPr="00FE42AC">
              <w:rPr>
                <w:rFonts w:ascii="Times New Roman" w:hAnsi="Times New Roman"/>
                <w:sz w:val="24"/>
                <w:szCs w:val="24"/>
              </w:rPr>
              <w:t xml:space="preserve">gydytojo </w:t>
            </w:r>
            <w:r w:rsidR="0049690A" w:rsidRPr="00FE42AC">
              <w:rPr>
                <w:rFonts w:ascii="Times New Roman" w:hAnsi="Times New Roman"/>
                <w:sz w:val="24"/>
                <w:szCs w:val="24"/>
              </w:rPr>
              <w:t>neurologo ir logopedo išvados)</w:t>
            </w:r>
          </w:p>
        </w:tc>
        <w:tc>
          <w:tcPr>
            <w:tcW w:w="1417" w:type="dxa"/>
            <w:shd w:val="clear" w:color="auto" w:fill="auto"/>
          </w:tcPr>
          <w:p w14:paraId="1BA161CB" w14:textId="48DA1213" w:rsidR="00935809" w:rsidRPr="00FE42AC" w:rsidRDefault="00935809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30</w:t>
            </w:r>
          </w:p>
        </w:tc>
      </w:tr>
      <w:tr w:rsidR="00344351" w:rsidRPr="00FE42AC" w14:paraId="77C84212" w14:textId="77777777" w:rsidTr="00344351">
        <w:trPr>
          <w:trHeight w:val="24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E455" w14:textId="589BB31C" w:rsidR="00344351" w:rsidRPr="00FE42AC" w:rsidRDefault="00344351" w:rsidP="00344351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23.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E47F4" w14:textId="77777777" w:rsidR="00344351" w:rsidRPr="00FE42AC" w:rsidRDefault="00344351" w:rsidP="00344351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2AC">
              <w:rPr>
                <w:rFonts w:ascii="Times New Roman" w:hAnsi="Times New Roman"/>
                <w:sz w:val="24"/>
                <w:szCs w:val="24"/>
              </w:rPr>
              <w:t xml:space="preserve">Regėjimo sutrikimas, kai geriau matančios akies regėjimo aštrumas su korekcija </w:t>
            </w:r>
            <w:r w:rsidRPr="00B53401">
              <w:rPr>
                <w:rFonts w:ascii="Times New Roman" w:hAnsi="Times New Roman"/>
                <w:sz w:val="24"/>
                <w:szCs w:val="24"/>
              </w:rPr>
              <w:t>lygus arba</w:t>
            </w:r>
            <w:r w:rsidRPr="00344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 xml:space="preserve">mažesnis nei 0,03 (pateiktos gydytojų specialistų </w:t>
            </w:r>
            <w:r w:rsidRPr="00FE42AC">
              <w:rPr>
                <w:rFonts w:ascii="Times New Roman" w:hAnsi="Times New Roman"/>
                <w:sz w:val="24"/>
                <w:szCs w:val="24"/>
              </w:rPr>
              <w:lastRenderedPageBreak/>
              <w:t>išvados)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2286" w14:textId="111CAC8D" w:rsidR="00344351" w:rsidRPr="00FE42AC" w:rsidRDefault="00344351" w:rsidP="00344351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lastRenderedPageBreak/>
              <w:t>30</w:t>
            </w:r>
          </w:p>
        </w:tc>
      </w:tr>
      <w:tr w:rsidR="00120714" w:rsidRPr="00FE42AC" w14:paraId="6B79A90A" w14:textId="77777777" w:rsidTr="00F66131">
        <w:tc>
          <w:tcPr>
            <w:tcW w:w="803" w:type="dxa"/>
            <w:shd w:val="clear" w:color="auto" w:fill="auto"/>
          </w:tcPr>
          <w:p w14:paraId="224A3832" w14:textId="51842A11" w:rsidR="00935809" w:rsidRPr="00FE42AC" w:rsidRDefault="00F301D0" w:rsidP="00F66131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lastRenderedPageBreak/>
              <w:t>2</w:t>
            </w:r>
            <w:r w:rsidR="000A7667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4</w:t>
            </w:r>
            <w:r w:rsidR="00935809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561" w:type="dxa"/>
            <w:shd w:val="clear" w:color="auto" w:fill="auto"/>
          </w:tcPr>
          <w:p w14:paraId="145A8898" w14:textId="0E2A4707" w:rsidR="00935809" w:rsidRPr="00FE42AC" w:rsidRDefault="00120714" w:rsidP="00525803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Malabsorbcijos</w:t>
            </w:r>
            <w:proofErr w:type="spellEnd"/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sindromas, išsivystęs </w:t>
            </w:r>
            <w:r w:rsidR="00040C96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dėl plonųjų </w:t>
            </w:r>
            <w:r w:rsidR="0049690A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žarnų, kasos,</w:t>
            </w:r>
            <w:r w:rsidR="00935809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skrandžio ligų ar operacijų, sukėlęs</w:t>
            </w:r>
            <w:r w:rsidR="0049690A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didelius vidaus organų sistemų</w:t>
            </w:r>
            <w:r w:rsidR="00935809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veiklos sutrikimus ir labai ryš</w:t>
            </w:r>
            <w:r w:rsidR="0049690A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kų mitybos nepakankamumą (kūno masės indeksas mažesnis </w:t>
            </w:r>
            <w:r w:rsidR="00935809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nei 16 ir asmuo maitinamas </w:t>
            </w:r>
            <w:proofErr w:type="spellStart"/>
            <w:r w:rsidR="00935809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enteriniu</w:t>
            </w:r>
            <w:proofErr w:type="spellEnd"/>
            <w:r w:rsidR="00935809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ar </w:t>
            </w:r>
            <w:proofErr w:type="spellStart"/>
            <w:r w:rsidR="00935809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parenteriniu</w:t>
            </w:r>
            <w:proofErr w:type="spellEnd"/>
            <w:r w:rsidR="00935809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būdu), kai </w:t>
            </w:r>
            <w:proofErr w:type="spellStart"/>
            <w:r w:rsidR="00935809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albuminų</w:t>
            </w:r>
            <w:proofErr w:type="spellEnd"/>
            <w:r w:rsidR="00935809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koncentracija kraujyje &lt; 20 g/l </w:t>
            </w:r>
            <w:r w:rsidR="004F40AC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(pateikta gydytojo specialisto išvada)</w:t>
            </w:r>
            <w:r w:rsidR="00935809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60AE82D" w14:textId="77777777" w:rsidR="00935809" w:rsidRPr="00FE42AC" w:rsidRDefault="00935809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30</w:t>
            </w:r>
          </w:p>
        </w:tc>
      </w:tr>
      <w:tr w:rsidR="00120714" w:rsidRPr="00FE42AC" w14:paraId="689F77CB" w14:textId="77777777" w:rsidTr="00F66131">
        <w:trPr>
          <w:trHeight w:val="244"/>
        </w:trPr>
        <w:tc>
          <w:tcPr>
            <w:tcW w:w="803" w:type="dxa"/>
            <w:shd w:val="clear" w:color="auto" w:fill="auto"/>
          </w:tcPr>
          <w:p w14:paraId="492BC47C" w14:textId="564EBFEA" w:rsidR="00935809" w:rsidRPr="00FE42AC" w:rsidRDefault="00F301D0" w:rsidP="00F66131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2</w:t>
            </w:r>
            <w:r w:rsidR="000A7667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5</w:t>
            </w:r>
            <w:r w:rsidR="00935809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561" w:type="dxa"/>
            <w:shd w:val="clear" w:color="auto" w:fill="auto"/>
          </w:tcPr>
          <w:p w14:paraId="2F1DA895" w14:textId="73605EEE" w:rsidR="00935809" w:rsidRPr="00FE42AC" w:rsidRDefault="00C10CB5" w:rsidP="00C10CB5">
            <w:pPr>
              <w:pStyle w:val="Betarp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E42AC">
              <w:rPr>
                <w:rFonts w:ascii="Times New Roman" w:hAnsi="Times New Roman"/>
                <w:sz w:val="24"/>
                <w:szCs w:val="24"/>
              </w:rPr>
              <w:t xml:space="preserve">Transplantuoto </w:t>
            </w:r>
            <w:r w:rsidR="00935809" w:rsidRPr="00FE42AC">
              <w:rPr>
                <w:rFonts w:ascii="Times New Roman" w:hAnsi="Times New Roman"/>
                <w:sz w:val="24"/>
                <w:szCs w:val="24"/>
              </w:rPr>
              <w:t xml:space="preserve">organo 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 xml:space="preserve">funkcijos nepakankamumas ne mažesnis kaip II° ir </w:t>
            </w:r>
            <w:r w:rsidR="00935809" w:rsidRPr="00FE42AC">
              <w:rPr>
                <w:rFonts w:ascii="Times New Roman" w:hAnsi="Times New Roman"/>
                <w:sz w:val="24"/>
                <w:szCs w:val="24"/>
              </w:rPr>
              <w:t>atmetim</w:t>
            </w:r>
            <w:r w:rsidR="004F40AC" w:rsidRPr="00FE42AC">
              <w:rPr>
                <w:rFonts w:ascii="Times New Roman" w:hAnsi="Times New Roman"/>
                <w:sz w:val="24"/>
                <w:szCs w:val="24"/>
              </w:rPr>
              <w:t>as</w:t>
            </w:r>
          </w:p>
        </w:tc>
        <w:tc>
          <w:tcPr>
            <w:tcW w:w="1417" w:type="dxa"/>
            <w:shd w:val="clear" w:color="auto" w:fill="auto"/>
          </w:tcPr>
          <w:p w14:paraId="1FD9264F" w14:textId="77777777" w:rsidR="00935809" w:rsidRPr="00FE42AC" w:rsidRDefault="00935809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30</w:t>
            </w:r>
          </w:p>
        </w:tc>
      </w:tr>
      <w:tr w:rsidR="00120714" w:rsidRPr="00FE42AC" w14:paraId="3D2DE252" w14:textId="77777777" w:rsidTr="00F66131">
        <w:trPr>
          <w:trHeight w:val="244"/>
        </w:trPr>
        <w:tc>
          <w:tcPr>
            <w:tcW w:w="803" w:type="dxa"/>
            <w:shd w:val="clear" w:color="auto" w:fill="auto"/>
          </w:tcPr>
          <w:p w14:paraId="40EF6805" w14:textId="262569DF" w:rsidR="00935809" w:rsidRPr="00FE42AC" w:rsidRDefault="00F301D0" w:rsidP="00F66131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2</w:t>
            </w:r>
            <w:r w:rsidR="000A7667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6</w:t>
            </w:r>
            <w:r w:rsidR="00935809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561" w:type="dxa"/>
            <w:shd w:val="clear" w:color="auto" w:fill="auto"/>
          </w:tcPr>
          <w:p w14:paraId="3B766EFE" w14:textId="66000CC5" w:rsidR="00935809" w:rsidRPr="00FE42AC" w:rsidRDefault="00935809" w:rsidP="00120714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2AC">
              <w:rPr>
                <w:rFonts w:ascii="Times New Roman" w:hAnsi="Times New Roman"/>
                <w:sz w:val="24"/>
                <w:szCs w:val="24"/>
              </w:rPr>
              <w:t xml:space="preserve">1 metai po širdies ir (ar) plaučių, kepenų, </w:t>
            </w:r>
            <w:r w:rsidR="0049690A" w:rsidRPr="00FE42AC">
              <w:rPr>
                <w:rFonts w:ascii="Times New Roman" w:hAnsi="Times New Roman"/>
                <w:sz w:val="24"/>
                <w:szCs w:val="24"/>
              </w:rPr>
              <w:t>kasos, inkstų transplantacijos</w:t>
            </w:r>
          </w:p>
        </w:tc>
        <w:tc>
          <w:tcPr>
            <w:tcW w:w="1417" w:type="dxa"/>
            <w:shd w:val="clear" w:color="auto" w:fill="auto"/>
          </w:tcPr>
          <w:p w14:paraId="498CE4AF" w14:textId="617C33DA" w:rsidR="00935809" w:rsidRPr="00FE42AC" w:rsidRDefault="00935809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30</w:t>
            </w:r>
          </w:p>
        </w:tc>
      </w:tr>
      <w:tr w:rsidR="00120714" w:rsidRPr="00FE42AC" w14:paraId="2AFB26CE" w14:textId="77777777" w:rsidTr="00F66131">
        <w:trPr>
          <w:trHeight w:val="244"/>
        </w:trPr>
        <w:tc>
          <w:tcPr>
            <w:tcW w:w="803" w:type="dxa"/>
            <w:shd w:val="clear" w:color="auto" w:fill="auto"/>
          </w:tcPr>
          <w:p w14:paraId="18393B60" w14:textId="045B5F24" w:rsidR="00935809" w:rsidRPr="00FE42AC" w:rsidRDefault="00F301D0" w:rsidP="00F66131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2</w:t>
            </w:r>
            <w:r w:rsidR="000A7667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7</w:t>
            </w:r>
            <w:r w:rsidR="00935809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561" w:type="dxa"/>
            <w:shd w:val="clear" w:color="auto" w:fill="auto"/>
          </w:tcPr>
          <w:p w14:paraId="66A7A352" w14:textId="1A940F6E" w:rsidR="00935809" w:rsidRPr="00FE42AC" w:rsidRDefault="00935809" w:rsidP="009D7BE3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2AC">
              <w:rPr>
                <w:rFonts w:ascii="Times New Roman" w:hAnsi="Times New Roman"/>
                <w:sz w:val="24"/>
                <w:szCs w:val="24"/>
              </w:rPr>
              <w:t>Neprotezuojamos dviejų galūnių (</w:t>
            </w:r>
            <w:r w:rsidR="00120714" w:rsidRPr="00FE42AC">
              <w:rPr>
                <w:rFonts w:ascii="Times New Roman" w:hAnsi="Times New Roman"/>
                <w:sz w:val="24"/>
                <w:szCs w:val="24"/>
              </w:rPr>
              <w:t>abiejų kojų ar rankos ir kojos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>) bigės (pateik</w:t>
            </w:r>
            <w:r w:rsidR="0049690A" w:rsidRPr="00FE42AC">
              <w:rPr>
                <w:rFonts w:ascii="Times New Roman" w:hAnsi="Times New Roman"/>
                <w:sz w:val="24"/>
                <w:szCs w:val="24"/>
              </w:rPr>
              <w:t>ta gydytojų specialistų išvada)</w:t>
            </w:r>
          </w:p>
        </w:tc>
        <w:tc>
          <w:tcPr>
            <w:tcW w:w="1417" w:type="dxa"/>
            <w:shd w:val="clear" w:color="auto" w:fill="auto"/>
          </w:tcPr>
          <w:p w14:paraId="48316BA3" w14:textId="77777777" w:rsidR="00935809" w:rsidRPr="00FE42AC" w:rsidRDefault="00935809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30</w:t>
            </w:r>
          </w:p>
        </w:tc>
      </w:tr>
      <w:tr w:rsidR="00344351" w:rsidRPr="000100D6" w14:paraId="46AE44C8" w14:textId="77777777" w:rsidTr="0088566A">
        <w:trPr>
          <w:trHeight w:val="24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04BC" w14:textId="26917497" w:rsidR="00344351" w:rsidRPr="00344351" w:rsidRDefault="00344351" w:rsidP="00344351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44351">
              <w:rPr>
                <w:rFonts w:ascii="Times New Roman" w:hAnsi="Times New Roman"/>
                <w:sz w:val="24"/>
                <w:szCs w:val="24"/>
                <w:lang w:eastAsia="lt-LT"/>
              </w:rPr>
              <w:t>28.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61DD" w14:textId="77777777" w:rsidR="00344351" w:rsidRPr="00344351" w:rsidRDefault="00344351" w:rsidP="00344351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 w:rsidRPr="0034435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Monoplegija</w:t>
            </w:r>
            <w:proofErr w:type="spellEnd"/>
            <w:r w:rsidRPr="0034435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ryški </w:t>
            </w:r>
            <w:proofErr w:type="spellStart"/>
            <w:r w:rsidRPr="0034435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paraparezė</w:t>
            </w:r>
            <w:proofErr w:type="spellEnd"/>
            <w:r w:rsidRPr="0034435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34435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hemiparezė</w:t>
            </w:r>
            <w:proofErr w:type="spellEnd"/>
            <w:r w:rsidRPr="0034435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ar </w:t>
            </w:r>
            <w:proofErr w:type="spellStart"/>
            <w:r w:rsidRPr="0034435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tetraparezė</w:t>
            </w:r>
            <w:proofErr w:type="spellEnd"/>
            <w:r w:rsidRPr="0034435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 kai raumenų jėga – 1–2 balai, arba kiti labai ryškūs judėjimo (motorikos) funkcijos sutrikimai, kai asmuo negali savarankiškai vaikščioti, nuolat reikalingas neįgaliojo vežimėlis ir visapusiška pagalba nuolat naudojantis pagalbinėmis priemonėmis (pateiktos gydytojų specialistų išvados)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0C49" w14:textId="45DBCE59" w:rsidR="00344351" w:rsidRPr="00344351" w:rsidRDefault="00344351" w:rsidP="0088566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44351">
              <w:rPr>
                <w:rFonts w:ascii="Times New Roman" w:hAnsi="Times New Roman"/>
                <w:sz w:val="24"/>
                <w:szCs w:val="24"/>
                <w:lang w:eastAsia="lt-LT"/>
              </w:rPr>
              <w:t>30</w:t>
            </w:r>
          </w:p>
        </w:tc>
      </w:tr>
      <w:tr w:rsidR="0013679E" w:rsidRPr="00FE42AC" w14:paraId="6A19A438" w14:textId="77777777" w:rsidTr="00F66131">
        <w:trPr>
          <w:trHeight w:val="244"/>
        </w:trPr>
        <w:tc>
          <w:tcPr>
            <w:tcW w:w="803" w:type="dxa"/>
            <w:shd w:val="clear" w:color="auto" w:fill="auto"/>
          </w:tcPr>
          <w:p w14:paraId="7B935FF2" w14:textId="3CB4551B" w:rsidR="0013679E" w:rsidRPr="00FE42AC" w:rsidRDefault="00DC6C16" w:rsidP="00F66131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29.</w:t>
            </w:r>
          </w:p>
        </w:tc>
        <w:tc>
          <w:tcPr>
            <w:tcW w:w="7561" w:type="dxa"/>
            <w:shd w:val="clear" w:color="auto" w:fill="auto"/>
          </w:tcPr>
          <w:p w14:paraId="5FD4BE59" w14:textId="06C91ED3" w:rsidR="0013679E" w:rsidRPr="00FE42AC" w:rsidRDefault="0013679E" w:rsidP="009D7BE3">
            <w:pPr>
              <w:pStyle w:val="Betarp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</w:rPr>
              <w:t>Abiejų rankų keturių pirštų, įskaitant nykščius, trūkumas, kai chirurginė korekcija negalima (pateikta gydytojų specialistų išvada)</w:t>
            </w:r>
          </w:p>
        </w:tc>
        <w:tc>
          <w:tcPr>
            <w:tcW w:w="1417" w:type="dxa"/>
            <w:shd w:val="clear" w:color="auto" w:fill="auto"/>
          </w:tcPr>
          <w:p w14:paraId="7F974AB3" w14:textId="3E63674D" w:rsidR="0013679E" w:rsidRPr="00FE42AC" w:rsidRDefault="0013679E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30</w:t>
            </w:r>
          </w:p>
        </w:tc>
      </w:tr>
      <w:tr w:rsidR="00DC6C16" w:rsidRPr="00FE42AC" w14:paraId="78293679" w14:textId="77777777" w:rsidTr="00F66131">
        <w:trPr>
          <w:trHeight w:val="244"/>
        </w:trPr>
        <w:tc>
          <w:tcPr>
            <w:tcW w:w="803" w:type="dxa"/>
            <w:shd w:val="clear" w:color="auto" w:fill="auto"/>
          </w:tcPr>
          <w:p w14:paraId="598B1A6F" w14:textId="68DF3F6D" w:rsidR="00DC6C16" w:rsidRPr="00FE42AC" w:rsidRDefault="00DC6C16" w:rsidP="00F66131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30.</w:t>
            </w:r>
          </w:p>
        </w:tc>
        <w:tc>
          <w:tcPr>
            <w:tcW w:w="7561" w:type="dxa"/>
            <w:shd w:val="clear" w:color="auto" w:fill="auto"/>
          </w:tcPr>
          <w:p w14:paraId="48820D42" w14:textId="2FB3DC58" w:rsidR="00DC6C16" w:rsidRPr="00FE42AC" w:rsidRDefault="00DC6C16" w:rsidP="009D7BE3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2AC">
              <w:rPr>
                <w:rFonts w:ascii="Times New Roman" w:hAnsi="Times New Roman"/>
                <w:sz w:val="24"/>
                <w:szCs w:val="24"/>
              </w:rPr>
              <w:t>Nugaros smegenų pažeidimas (A, B pagal klasifikaciją ASIA****)</w:t>
            </w:r>
            <w:r w:rsidR="00C566C5" w:rsidRPr="00FE42AC">
              <w:rPr>
                <w:rFonts w:ascii="Times New Roman" w:hAnsi="Times New Roman"/>
                <w:sz w:val="24"/>
                <w:szCs w:val="24"/>
              </w:rPr>
              <w:t>,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 xml:space="preserve"> kai judėjimui nuolat reikalingos techninės pagalbos priemonės: neįgaliojo vežimėlis, vaikštynė, ramentai ar kt.</w:t>
            </w:r>
          </w:p>
        </w:tc>
        <w:tc>
          <w:tcPr>
            <w:tcW w:w="1417" w:type="dxa"/>
            <w:shd w:val="clear" w:color="auto" w:fill="auto"/>
          </w:tcPr>
          <w:p w14:paraId="40437D42" w14:textId="0F55AE6F" w:rsidR="00DC6C16" w:rsidRPr="00FE42AC" w:rsidRDefault="00DC6C16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30</w:t>
            </w:r>
          </w:p>
        </w:tc>
      </w:tr>
      <w:tr w:rsidR="0088566A" w:rsidRPr="00B12240" w14:paraId="075EB57C" w14:textId="77777777" w:rsidTr="0088566A">
        <w:trPr>
          <w:trHeight w:val="24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FD28" w14:textId="57651942" w:rsidR="0088566A" w:rsidRPr="0088566A" w:rsidRDefault="0088566A" w:rsidP="0088566A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8566A">
              <w:rPr>
                <w:rFonts w:ascii="Times New Roman" w:hAnsi="Times New Roman"/>
                <w:sz w:val="24"/>
                <w:szCs w:val="24"/>
                <w:lang w:eastAsia="lt-LT"/>
              </w:rPr>
              <w:t>30</w:t>
            </w:r>
            <w:r w:rsidRPr="0088566A">
              <w:rPr>
                <w:rFonts w:ascii="Times New Roman" w:hAnsi="Times New Roman"/>
                <w:sz w:val="24"/>
                <w:szCs w:val="24"/>
                <w:vertAlign w:val="superscript"/>
                <w:lang w:eastAsia="lt-LT"/>
              </w:rPr>
              <w:t>1</w:t>
            </w:r>
            <w:r w:rsidRPr="0088566A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C6D7" w14:textId="77777777" w:rsidR="0088566A" w:rsidRPr="0088566A" w:rsidRDefault="0088566A" w:rsidP="0088566A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88566A">
              <w:rPr>
                <w:rFonts w:ascii="Times New Roman" w:hAnsi="Times New Roman"/>
                <w:sz w:val="24"/>
                <w:szCs w:val="24"/>
              </w:rPr>
              <w:t xml:space="preserve">Vaikas iki 18 metų amžiaus, kai nustatytas visiškas kurtumas (&gt; 90 </w:t>
            </w:r>
            <w:proofErr w:type="spellStart"/>
            <w:r w:rsidRPr="0088566A">
              <w:rPr>
                <w:rFonts w:ascii="Times New Roman" w:hAnsi="Times New Roman"/>
                <w:sz w:val="24"/>
                <w:szCs w:val="24"/>
              </w:rPr>
              <w:t>dB</w:t>
            </w:r>
            <w:proofErr w:type="spellEnd"/>
            <w:r w:rsidRPr="0088566A">
              <w:rPr>
                <w:rFonts w:ascii="Times New Roman" w:hAnsi="Times New Roman"/>
                <w:sz w:val="24"/>
                <w:szCs w:val="24"/>
              </w:rPr>
              <w:t xml:space="preserve">), labai žymus (71–90 </w:t>
            </w:r>
            <w:proofErr w:type="spellStart"/>
            <w:r w:rsidRPr="0088566A">
              <w:rPr>
                <w:rFonts w:ascii="Times New Roman" w:hAnsi="Times New Roman"/>
                <w:sz w:val="24"/>
                <w:szCs w:val="24"/>
              </w:rPr>
              <w:t>dB</w:t>
            </w:r>
            <w:proofErr w:type="spellEnd"/>
            <w:r w:rsidRPr="0088566A">
              <w:rPr>
                <w:rFonts w:ascii="Times New Roman" w:hAnsi="Times New Roman"/>
                <w:sz w:val="24"/>
                <w:szCs w:val="24"/>
              </w:rPr>
              <w:t xml:space="preserve">) arba žymus (56–70 </w:t>
            </w:r>
            <w:proofErr w:type="spellStart"/>
            <w:r w:rsidRPr="0088566A">
              <w:rPr>
                <w:rFonts w:ascii="Times New Roman" w:hAnsi="Times New Roman"/>
                <w:sz w:val="24"/>
                <w:szCs w:val="24"/>
              </w:rPr>
              <w:t>dB</w:t>
            </w:r>
            <w:proofErr w:type="spellEnd"/>
            <w:r w:rsidRPr="0088566A">
              <w:rPr>
                <w:rFonts w:ascii="Times New Roman" w:hAnsi="Times New Roman"/>
                <w:sz w:val="24"/>
                <w:szCs w:val="24"/>
              </w:rPr>
              <w:t xml:space="preserve">), arba vidutinis klausos sutrikimo laipsnis (41–55 </w:t>
            </w:r>
            <w:proofErr w:type="spellStart"/>
            <w:r w:rsidRPr="0088566A">
              <w:rPr>
                <w:rFonts w:ascii="Times New Roman" w:hAnsi="Times New Roman"/>
                <w:sz w:val="24"/>
                <w:szCs w:val="24"/>
              </w:rPr>
              <w:t>dB</w:t>
            </w:r>
            <w:proofErr w:type="spellEnd"/>
            <w:r w:rsidRPr="0088566A">
              <w:rPr>
                <w:rFonts w:ascii="Times New Roman" w:hAnsi="Times New Roman"/>
                <w:sz w:val="24"/>
                <w:szCs w:val="24"/>
              </w:rPr>
              <w:t xml:space="preserve">), kai yra vidutinis arba žymus kalbos sutrikimas (pateikta gydytojo </w:t>
            </w:r>
            <w:proofErr w:type="spellStart"/>
            <w:r w:rsidRPr="0088566A">
              <w:rPr>
                <w:rFonts w:ascii="Times New Roman" w:hAnsi="Times New Roman"/>
                <w:sz w:val="24"/>
                <w:szCs w:val="24"/>
              </w:rPr>
              <w:t>otorinolaringologo</w:t>
            </w:r>
            <w:proofErr w:type="spellEnd"/>
            <w:r w:rsidRPr="0088566A">
              <w:rPr>
                <w:rFonts w:ascii="Times New Roman" w:hAnsi="Times New Roman"/>
                <w:sz w:val="24"/>
                <w:szCs w:val="24"/>
              </w:rPr>
              <w:t xml:space="preserve"> ir (arba) logopedo išvada)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B01BE" w14:textId="5C86D031" w:rsidR="0088566A" w:rsidRPr="0088566A" w:rsidRDefault="0088566A" w:rsidP="0088566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8566A">
              <w:rPr>
                <w:rFonts w:ascii="Times New Roman" w:hAnsi="Times New Roman"/>
                <w:sz w:val="24"/>
                <w:szCs w:val="24"/>
                <w:lang w:eastAsia="lt-LT"/>
              </w:rPr>
              <w:t>30</w:t>
            </w:r>
          </w:p>
        </w:tc>
      </w:tr>
      <w:tr w:rsidR="0088566A" w:rsidRPr="00B12240" w14:paraId="25AB4705" w14:textId="77777777" w:rsidTr="0088566A">
        <w:trPr>
          <w:trHeight w:val="24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76C4" w14:textId="36D047F5" w:rsidR="0088566A" w:rsidRPr="0088566A" w:rsidRDefault="0088566A" w:rsidP="0088566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8566A">
              <w:rPr>
                <w:rFonts w:ascii="Times New Roman" w:hAnsi="Times New Roman"/>
                <w:sz w:val="24"/>
                <w:szCs w:val="24"/>
                <w:lang w:eastAsia="lt-LT"/>
              </w:rPr>
              <w:t>30</w:t>
            </w:r>
            <w:r w:rsidRPr="0088566A">
              <w:rPr>
                <w:rFonts w:ascii="Times New Roman" w:hAnsi="Times New Roman"/>
                <w:sz w:val="24"/>
                <w:szCs w:val="24"/>
                <w:vertAlign w:val="superscript"/>
                <w:lang w:eastAsia="lt-LT"/>
              </w:rPr>
              <w:t>2</w:t>
            </w:r>
            <w:r w:rsidRPr="0088566A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6293F" w14:textId="77777777" w:rsidR="0088566A" w:rsidRPr="0088566A" w:rsidRDefault="0088566A" w:rsidP="0088566A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88566A">
              <w:rPr>
                <w:rFonts w:ascii="Times New Roman" w:hAnsi="Times New Roman"/>
                <w:sz w:val="24"/>
                <w:szCs w:val="24"/>
              </w:rPr>
              <w:t>Vaikas iki 14 metų amžiaus, kai nustatytas cukrinis diabetas arba labili ligos eiga vyresniam nei 14 metų (pateikta gydytojo specialisto išvada)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533E" w14:textId="7753DD87" w:rsidR="0088566A" w:rsidRPr="0088566A" w:rsidRDefault="0088566A" w:rsidP="0088566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30</w:t>
            </w:r>
          </w:p>
        </w:tc>
      </w:tr>
      <w:tr w:rsidR="0088566A" w:rsidRPr="00B12240" w14:paraId="5168F542" w14:textId="77777777" w:rsidTr="0088566A">
        <w:trPr>
          <w:trHeight w:val="24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A0D4" w14:textId="4295C017" w:rsidR="0088566A" w:rsidRPr="0088566A" w:rsidRDefault="0088566A" w:rsidP="0088566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8566A">
              <w:rPr>
                <w:rFonts w:ascii="Times New Roman" w:hAnsi="Times New Roman"/>
                <w:sz w:val="24"/>
                <w:szCs w:val="24"/>
                <w:lang w:eastAsia="lt-LT"/>
              </w:rPr>
              <w:t>30</w:t>
            </w:r>
            <w:r w:rsidRPr="0088566A">
              <w:rPr>
                <w:rFonts w:ascii="Times New Roman" w:hAnsi="Times New Roman"/>
                <w:sz w:val="24"/>
                <w:szCs w:val="24"/>
                <w:vertAlign w:val="superscript"/>
                <w:lang w:eastAsia="lt-LT"/>
              </w:rPr>
              <w:t>3</w:t>
            </w:r>
            <w:r w:rsidRPr="0088566A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B9C2" w14:textId="77777777" w:rsidR="0088566A" w:rsidRPr="0088566A" w:rsidRDefault="0088566A" w:rsidP="0088566A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88566A">
              <w:rPr>
                <w:rFonts w:ascii="Times New Roman" w:hAnsi="Times New Roman"/>
                <w:sz w:val="24"/>
                <w:szCs w:val="24"/>
              </w:rPr>
              <w:t>Vaiko iki 14 metų amžiaus šlapinimosi sutrikimai, kai būtina protarpinė (</w:t>
            </w:r>
            <w:proofErr w:type="spellStart"/>
            <w:r w:rsidRPr="0088566A">
              <w:rPr>
                <w:rFonts w:ascii="Times New Roman" w:hAnsi="Times New Roman"/>
                <w:sz w:val="24"/>
                <w:szCs w:val="24"/>
              </w:rPr>
              <w:t>interminuojanti</w:t>
            </w:r>
            <w:proofErr w:type="spellEnd"/>
            <w:r w:rsidRPr="0088566A">
              <w:rPr>
                <w:rFonts w:ascii="Times New Roman" w:hAnsi="Times New Roman"/>
                <w:sz w:val="24"/>
                <w:szCs w:val="24"/>
              </w:rPr>
              <w:t xml:space="preserve">) šlapimo pūslės </w:t>
            </w:r>
            <w:proofErr w:type="spellStart"/>
            <w:r w:rsidRPr="0088566A">
              <w:rPr>
                <w:rFonts w:ascii="Times New Roman" w:hAnsi="Times New Roman"/>
                <w:sz w:val="24"/>
                <w:szCs w:val="24"/>
              </w:rPr>
              <w:t>kateterizacija</w:t>
            </w:r>
            <w:proofErr w:type="spellEnd"/>
            <w:r w:rsidRPr="0088566A">
              <w:rPr>
                <w:rFonts w:ascii="Times New Roman" w:hAnsi="Times New Roman"/>
                <w:sz w:val="24"/>
                <w:szCs w:val="24"/>
              </w:rPr>
              <w:t xml:space="preserve"> (pateikta gydytojo specialisto išvada)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3207" w14:textId="07A97BAE" w:rsidR="0088566A" w:rsidRPr="0088566A" w:rsidRDefault="0088566A" w:rsidP="0088566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30</w:t>
            </w:r>
          </w:p>
        </w:tc>
      </w:tr>
      <w:tr w:rsidR="00120714" w:rsidRPr="00FE42AC" w14:paraId="6AB1AF3E" w14:textId="77777777" w:rsidTr="00870665">
        <w:trPr>
          <w:trHeight w:val="244"/>
        </w:trPr>
        <w:tc>
          <w:tcPr>
            <w:tcW w:w="803" w:type="dxa"/>
            <w:shd w:val="clear" w:color="auto" w:fill="auto"/>
          </w:tcPr>
          <w:p w14:paraId="77C9E1E9" w14:textId="1BD64102" w:rsidR="00F93036" w:rsidRPr="00FE42AC" w:rsidRDefault="00DC6C16" w:rsidP="00264E59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31</w:t>
            </w:r>
            <w:r w:rsidR="00F93036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561" w:type="dxa"/>
            <w:shd w:val="clear" w:color="auto" w:fill="auto"/>
          </w:tcPr>
          <w:p w14:paraId="16EC97BD" w14:textId="7283050A" w:rsidR="00F93036" w:rsidRPr="00FE42AC" w:rsidRDefault="004F40AC" w:rsidP="00120714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2AC">
              <w:rPr>
                <w:rFonts w:ascii="Times New Roman" w:hAnsi="Times New Roman"/>
                <w:sz w:val="24"/>
                <w:szCs w:val="24"/>
              </w:rPr>
              <w:t>Ataksija</w:t>
            </w:r>
            <w:proofErr w:type="spellEnd"/>
            <w:r w:rsidRPr="00FE42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E42AC">
              <w:rPr>
                <w:rFonts w:ascii="Times New Roman" w:hAnsi="Times New Roman"/>
                <w:sz w:val="24"/>
                <w:szCs w:val="24"/>
              </w:rPr>
              <w:t>hiperkinezė</w:t>
            </w:r>
            <w:proofErr w:type="spellEnd"/>
            <w:r w:rsidRPr="00FE42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E42AC">
              <w:rPr>
                <w:rFonts w:ascii="Times New Roman" w:hAnsi="Times New Roman"/>
                <w:sz w:val="24"/>
                <w:szCs w:val="24"/>
              </w:rPr>
              <w:t>amiostazinis</w:t>
            </w:r>
            <w:proofErr w:type="spellEnd"/>
            <w:r w:rsidRPr="00FE42AC">
              <w:rPr>
                <w:rFonts w:ascii="Times New Roman" w:hAnsi="Times New Roman"/>
                <w:sz w:val="24"/>
                <w:szCs w:val="24"/>
              </w:rPr>
              <w:t xml:space="preserve"> sindromas</w:t>
            </w:r>
            <w:r w:rsidR="00C543B9" w:rsidRPr="00FE42AC">
              <w:rPr>
                <w:rFonts w:ascii="Times New Roman" w:hAnsi="Times New Roman"/>
                <w:sz w:val="24"/>
                <w:szCs w:val="24"/>
              </w:rPr>
              <w:t>,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 xml:space="preserve"> kai ryškiai </w:t>
            </w:r>
            <w:r w:rsidR="00C543B9" w:rsidRPr="00FE42AC">
              <w:rPr>
                <w:rFonts w:ascii="Times New Roman" w:hAnsi="Times New Roman"/>
                <w:sz w:val="24"/>
                <w:szCs w:val="24"/>
              </w:rPr>
              <w:t>sutrikusi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 xml:space="preserve"> koordinacija ir</w:t>
            </w:r>
            <w:r w:rsidR="00F93036" w:rsidRPr="00FE42AC">
              <w:rPr>
                <w:rFonts w:ascii="Times New Roman" w:hAnsi="Times New Roman"/>
                <w:sz w:val="24"/>
                <w:szCs w:val="24"/>
              </w:rPr>
              <w:t xml:space="preserve"> reikalingos techninės pagalbos priemonės</w:t>
            </w:r>
            <w:r w:rsidR="00AF4FFC" w:rsidRPr="00FE42A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93036" w:rsidRPr="00FE42AC">
              <w:rPr>
                <w:rFonts w:ascii="Times New Roman" w:hAnsi="Times New Roman"/>
                <w:sz w:val="24"/>
                <w:szCs w:val="24"/>
              </w:rPr>
              <w:t>neįgali</w:t>
            </w:r>
            <w:r w:rsidR="00AF4FFC" w:rsidRPr="00FE42AC">
              <w:rPr>
                <w:rFonts w:ascii="Times New Roman" w:hAnsi="Times New Roman"/>
                <w:sz w:val="24"/>
                <w:szCs w:val="24"/>
              </w:rPr>
              <w:t>ojo</w:t>
            </w:r>
            <w:r w:rsidR="00F93036" w:rsidRPr="00FE42AC">
              <w:rPr>
                <w:rFonts w:ascii="Times New Roman" w:hAnsi="Times New Roman"/>
                <w:sz w:val="24"/>
                <w:szCs w:val="24"/>
              </w:rPr>
              <w:t xml:space="preserve"> vežimėlis, vaikštynė, ramentai ar kt.</w:t>
            </w:r>
            <w:r w:rsidR="0049690A" w:rsidRPr="00FE42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0D85FD50" w14:textId="13272AFF" w:rsidR="00F93036" w:rsidRPr="00FE42AC" w:rsidRDefault="00F93036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40</w:t>
            </w:r>
          </w:p>
          <w:p w14:paraId="68539CC2" w14:textId="641EC740" w:rsidR="00F93036" w:rsidRPr="00FE42AC" w:rsidRDefault="00F93036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120714" w:rsidRPr="00FE42AC" w14:paraId="2FD4039D" w14:textId="77777777" w:rsidTr="00870665">
        <w:trPr>
          <w:trHeight w:val="244"/>
        </w:trPr>
        <w:tc>
          <w:tcPr>
            <w:tcW w:w="803" w:type="dxa"/>
            <w:shd w:val="clear" w:color="auto" w:fill="auto"/>
          </w:tcPr>
          <w:p w14:paraId="44BCDAC0" w14:textId="0588B230" w:rsidR="0009428F" w:rsidRPr="00FE42AC" w:rsidRDefault="00DC6C16" w:rsidP="00264E59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32</w:t>
            </w:r>
            <w:r w:rsidR="0009428F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561" w:type="dxa"/>
            <w:shd w:val="clear" w:color="auto" w:fill="auto"/>
          </w:tcPr>
          <w:p w14:paraId="1C20DDCE" w14:textId="5DEE0D93" w:rsidR="0009428F" w:rsidRPr="00FE42AC" w:rsidRDefault="00120714" w:rsidP="00F925F0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2AC">
              <w:rPr>
                <w:rFonts w:ascii="Times New Roman" w:hAnsi="Times New Roman"/>
                <w:sz w:val="24"/>
                <w:szCs w:val="24"/>
              </w:rPr>
              <w:t>Regėjimo sutrikimas</w:t>
            </w:r>
            <w:r w:rsidR="00D1484A" w:rsidRPr="00FE42AC">
              <w:rPr>
                <w:rFonts w:ascii="Times New Roman" w:hAnsi="Times New Roman"/>
                <w:sz w:val="24"/>
                <w:szCs w:val="24"/>
              </w:rPr>
              <w:t>, kai</w:t>
            </w:r>
            <w:r w:rsidR="0009428F" w:rsidRPr="00FE42AC">
              <w:rPr>
                <w:rFonts w:ascii="Times New Roman" w:hAnsi="Times New Roman"/>
                <w:sz w:val="24"/>
                <w:szCs w:val="24"/>
              </w:rPr>
              <w:t xml:space="preserve"> geriau matančios akies regėjimo aštrumas su korekci</w:t>
            </w:r>
            <w:r w:rsidR="00984510" w:rsidRPr="00FE42AC">
              <w:rPr>
                <w:rFonts w:ascii="Times New Roman" w:hAnsi="Times New Roman"/>
                <w:sz w:val="24"/>
                <w:szCs w:val="24"/>
              </w:rPr>
              <w:t xml:space="preserve">ja </w:t>
            </w:r>
            <w:r w:rsidR="00C566C5" w:rsidRPr="00FE42AC">
              <w:rPr>
                <w:rFonts w:ascii="Times New Roman" w:hAnsi="Times New Roman"/>
                <w:sz w:val="24"/>
                <w:szCs w:val="24"/>
              </w:rPr>
              <w:t xml:space="preserve">yra </w:t>
            </w:r>
            <w:r w:rsidR="00525532" w:rsidRPr="00FE42AC">
              <w:rPr>
                <w:rFonts w:ascii="Times New Roman" w:hAnsi="Times New Roman"/>
                <w:sz w:val="24"/>
                <w:szCs w:val="24"/>
              </w:rPr>
              <w:t xml:space="preserve">didesnis </w:t>
            </w:r>
            <w:r w:rsidR="00984510" w:rsidRPr="00FE42AC">
              <w:rPr>
                <w:rFonts w:ascii="Times New Roman" w:hAnsi="Times New Roman"/>
                <w:sz w:val="24"/>
                <w:szCs w:val="24"/>
              </w:rPr>
              <w:t xml:space="preserve">nei </w:t>
            </w:r>
            <w:r w:rsidR="00F925F0" w:rsidRPr="00FE42AC">
              <w:rPr>
                <w:rFonts w:ascii="Times New Roman" w:hAnsi="Times New Roman"/>
                <w:sz w:val="24"/>
                <w:szCs w:val="24"/>
              </w:rPr>
              <w:t xml:space="preserve">0,03 ir </w:t>
            </w:r>
            <w:r w:rsidR="00525532" w:rsidRPr="00FE42AC">
              <w:rPr>
                <w:rFonts w:ascii="Times New Roman" w:hAnsi="Times New Roman"/>
                <w:sz w:val="24"/>
                <w:szCs w:val="24"/>
              </w:rPr>
              <w:t xml:space="preserve">mažesnis ar lygus </w:t>
            </w:r>
            <w:r w:rsidR="00984510" w:rsidRPr="00FE42AC">
              <w:rPr>
                <w:rFonts w:ascii="Times New Roman" w:hAnsi="Times New Roman"/>
                <w:sz w:val="24"/>
                <w:szCs w:val="24"/>
              </w:rPr>
              <w:t xml:space="preserve">0,05 </w:t>
            </w:r>
            <w:r w:rsidR="0009428F" w:rsidRPr="00FE42AC">
              <w:rPr>
                <w:rFonts w:ascii="Times New Roman" w:hAnsi="Times New Roman"/>
                <w:sz w:val="24"/>
                <w:szCs w:val="24"/>
              </w:rPr>
              <w:t xml:space="preserve">arba geriau matančios akies akipločio </w:t>
            </w:r>
            <w:proofErr w:type="spellStart"/>
            <w:r w:rsidR="0009428F" w:rsidRPr="00FE42AC">
              <w:rPr>
                <w:rFonts w:ascii="Times New Roman" w:hAnsi="Times New Roman"/>
                <w:sz w:val="24"/>
                <w:szCs w:val="24"/>
              </w:rPr>
              <w:t>koncentrinis</w:t>
            </w:r>
            <w:proofErr w:type="spellEnd"/>
            <w:r w:rsidR="0009428F" w:rsidRPr="00FE42AC">
              <w:rPr>
                <w:rFonts w:ascii="Times New Roman" w:hAnsi="Times New Roman"/>
                <w:sz w:val="24"/>
                <w:szCs w:val="24"/>
              </w:rPr>
              <w:t xml:space="preserve"> susiaurėjimas </w:t>
            </w:r>
            <w:r w:rsidR="00D1484A" w:rsidRPr="00FE42AC">
              <w:rPr>
                <w:rFonts w:ascii="Times New Roman" w:hAnsi="Times New Roman"/>
                <w:sz w:val="24"/>
                <w:szCs w:val="24"/>
              </w:rPr>
              <w:t>yra</w:t>
            </w:r>
            <w:r w:rsidR="0009428F" w:rsidRPr="00FE42AC">
              <w:rPr>
                <w:rFonts w:ascii="Times New Roman" w:hAnsi="Times New Roman"/>
                <w:sz w:val="24"/>
                <w:szCs w:val="24"/>
              </w:rPr>
              <w:t xml:space="preserve"> iki 10 laipsnių nuo fiksacijos taško (pateik</w:t>
            </w:r>
            <w:r w:rsidR="00D1484A" w:rsidRPr="00FE42AC">
              <w:rPr>
                <w:rFonts w:ascii="Times New Roman" w:hAnsi="Times New Roman"/>
                <w:sz w:val="24"/>
                <w:szCs w:val="24"/>
              </w:rPr>
              <w:t>tos</w:t>
            </w:r>
            <w:r w:rsidR="0009428F" w:rsidRPr="00FE42AC">
              <w:rPr>
                <w:rFonts w:ascii="Times New Roman" w:hAnsi="Times New Roman"/>
                <w:sz w:val="24"/>
                <w:szCs w:val="24"/>
              </w:rPr>
              <w:t xml:space="preserve"> gydytojų specialistų i</w:t>
            </w:r>
            <w:r w:rsidR="0049690A" w:rsidRPr="00FE42AC">
              <w:rPr>
                <w:rFonts w:ascii="Times New Roman" w:hAnsi="Times New Roman"/>
                <w:sz w:val="24"/>
                <w:szCs w:val="24"/>
              </w:rPr>
              <w:t>švados)</w:t>
            </w:r>
          </w:p>
        </w:tc>
        <w:tc>
          <w:tcPr>
            <w:tcW w:w="1417" w:type="dxa"/>
            <w:shd w:val="clear" w:color="auto" w:fill="auto"/>
          </w:tcPr>
          <w:p w14:paraId="33E9EA73" w14:textId="77777777" w:rsidR="0009428F" w:rsidRPr="00FE42AC" w:rsidRDefault="0009428F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40</w:t>
            </w:r>
          </w:p>
        </w:tc>
      </w:tr>
      <w:tr w:rsidR="00120714" w:rsidRPr="00FE42AC" w:rsidDel="00EE6F3F" w14:paraId="34F1E932" w14:textId="77777777" w:rsidTr="00870665">
        <w:tc>
          <w:tcPr>
            <w:tcW w:w="803" w:type="dxa"/>
            <w:shd w:val="clear" w:color="auto" w:fill="auto"/>
          </w:tcPr>
          <w:p w14:paraId="6B3742AB" w14:textId="68288159" w:rsidR="008C67F3" w:rsidRPr="00FE42AC" w:rsidRDefault="00B85CD2" w:rsidP="00264E59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3</w:t>
            </w:r>
            <w:r w:rsidR="00DC6C16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3</w:t>
            </w:r>
            <w:r w:rsidR="008C67F3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561" w:type="dxa"/>
            <w:shd w:val="clear" w:color="auto" w:fill="auto"/>
          </w:tcPr>
          <w:p w14:paraId="42059AFF" w14:textId="108BA3B0" w:rsidR="008C67F3" w:rsidRPr="00FE42AC" w:rsidRDefault="008C67F3" w:rsidP="00120714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2AC">
              <w:rPr>
                <w:rFonts w:ascii="Times New Roman" w:hAnsi="Times New Roman"/>
                <w:sz w:val="24"/>
                <w:szCs w:val="24"/>
              </w:rPr>
              <w:t xml:space="preserve">Sunkus kvėpavimo sistemos funkcijos sutrikimas, kai FEV1 mažiau nei 40 % normos dydžio ir FEV1/FVC yra mažiau nei 70 % arba DLCO mažiau nei 40 % normos dydžio, arba VO2 </w:t>
            </w:r>
            <w:proofErr w:type="spellStart"/>
            <w:r w:rsidRPr="00FE42AC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FE42AC">
              <w:rPr>
                <w:rFonts w:ascii="Times New Roman" w:hAnsi="Times New Roman"/>
                <w:sz w:val="24"/>
                <w:szCs w:val="24"/>
              </w:rPr>
              <w:t xml:space="preserve"> ≤ 15 ml/(kg/min</w:t>
            </w:r>
            <w:r w:rsidR="00C566C5" w:rsidRPr="00FE42AC">
              <w:rPr>
                <w:rFonts w:ascii="Times New Roman" w:hAnsi="Times New Roman"/>
                <w:sz w:val="24"/>
                <w:szCs w:val="24"/>
              </w:rPr>
              <w:t>.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 xml:space="preserve">), arba arterinio kraujo pO2 ≤ </w:t>
            </w:r>
            <w:smartTag w:uri="schemas-tilde-lv/tildestengine" w:element="metric">
              <w:smartTagPr>
                <w:attr w:name="metric_text" w:val="mm"/>
                <w:attr w:name="metric_value" w:val="55"/>
              </w:smartTagPr>
              <w:r w:rsidRPr="00FE42AC">
                <w:rPr>
                  <w:rFonts w:ascii="Times New Roman" w:hAnsi="Times New Roman"/>
                  <w:sz w:val="24"/>
                  <w:szCs w:val="24"/>
                </w:rPr>
                <w:t xml:space="preserve">55 </w:t>
              </w:r>
              <w:proofErr w:type="spellStart"/>
              <w:r w:rsidRPr="00FE42AC">
                <w:rPr>
                  <w:rFonts w:ascii="Times New Roman" w:hAnsi="Times New Roman"/>
                  <w:sz w:val="24"/>
                  <w:szCs w:val="24"/>
                </w:rPr>
                <w:t>mm</w:t>
              </w:r>
            </w:smartTag>
            <w:r w:rsidR="000A0BA0" w:rsidRPr="00FE42AC">
              <w:rPr>
                <w:rFonts w:ascii="Times New Roman" w:hAnsi="Times New Roman"/>
                <w:sz w:val="24"/>
                <w:szCs w:val="24"/>
              </w:rPr>
              <w:t>Hg</w:t>
            </w:r>
            <w:proofErr w:type="spellEnd"/>
            <w:r w:rsidR="000A0BA0" w:rsidRPr="00FE42AC">
              <w:rPr>
                <w:rFonts w:ascii="Times New Roman" w:hAnsi="Times New Roman"/>
                <w:sz w:val="24"/>
                <w:szCs w:val="24"/>
              </w:rPr>
              <w:t xml:space="preserve">, arba &lt; 60 </w:t>
            </w:r>
            <w:proofErr w:type="spellStart"/>
            <w:r w:rsidR="000A0BA0" w:rsidRPr="00FE42AC">
              <w:rPr>
                <w:rFonts w:ascii="Times New Roman" w:hAnsi="Times New Roman"/>
                <w:sz w:val="24"/>
                <w:szCs w:val="24"/>
              </w:rPr>
              <w:t>mmHg</w:t>
            </w:r>
            <w:proofErr w:type="spellEnd"/>
            <w:r w:rsidR="00D1484A" w:rsidRPr="00FE42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A0BA0" w:rsidRPr="00FE42AC">
              <w:rPr>
                <w:rFonts w:ascii="Times New Roman" w:hAnsi="Times New Roman"/>
                <w:sz w:val="24"/>
                <w:szCs w:val="24"/>
              </w:rPr>
              <w:t>kai yra</w:t>
            </w:r>
            <w:r w:rsidR="00D1484A" w:rsidRPr="00FE42AC">
              <w:rPr>
                <w:rFonts w:ascii="Times New Roman" w:hAnsi="Times New Roman"/>
                <w:sz w:val="24"/>
                <w:szCs w:val="24"/>
              </w:rPr>
              <w:t xml:space="preserve"> šie 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 xml:space="preserve">kvėpavimo sistemos ligų padariniai: </w:t>
            </w:r>
            <w:proofErr w:type="spellStart"/>
            <w:r w:rsidRPr="00FE42AC">
              <w:rPr>
                <w:rFonts w:ascii="Times New Roman" w:hAnsi="Times New Roman"/>
                <w:sz w:val="24"/>
                <w:szCs w:val="24"/>
              </w:rPr>
              <w:t>tracheostoma</w:t>
            </w:r>
            <w:proofErr w:type="spellEnd"/>
            <w:r w:rsidRPr="00FE42AC">
              <w:rPr>
                <w:rFonts w:ascii="Times New Roman" w:hAnsi="Times New Roman"/>
                <w:sz w:val="24"/>
                <w:szCs w:val="24"/>
              </w:rPr>
              <w:t>, ple</w:t>
            </w:r>
            <w:r w:rsidR="000A0BA0" w:rsidRPr="00FE42AC">
              <w:rPr>
                <w:rFonts w:ascii="Times New Roman" w:hAnsi="Times New Roman"/>
                <w:sz w:val="24"/>
                <w:szCs w:val="24"/>
              </w:rPr>
              <w:t xml:space="preserve">uros fistulė, trachėjos </w:t>
            </w:r>
            <w:proofErr w:type="spellStart"/>
            <w:r w:rsidR="000A0BA0" w:rsidRPr="00FE42AC">
              <w:rPr>
                <w:rFonts w:ascii="Times New Roman" w:hAnsi="Times New Roman"/>
                <w:sz w:val="24"/>
                <w:szCs w:val="24"/>
              </w:rPr>
              <w:t>stentas</w:t>
            </w:r>
            <w:proofErr w:type="spellEnd"/>
            <w:r w:rsidRPr="00FE42AC">
              <w:rPr>
                <w:rFonts w:ascii="Times New Roman" w:hAnsi="Times New Roman"/>
                <w:sz w:val="24"/>
                <w:szCs w:val="24"/>
              </w:rPr>
              <w:t xml:space="preserve"> (pateik</w:t>
            </w:r>
            <w:r w:rsidR="0049690A" w:rsidRPr="00FE42AC">
              <w:rPr>
                <w:rFonts w:ascii="Times New Roman" w:hAnsi="Times New Roman"/>
                <w:sz w:val="24"/>
                <w:szCs w:val="24"/>
              </w:rPr>
              <w:t>ta gydytojo pulmonologo išvada)</w:t>
            </w:r>
          </w:p>
        </w:tc>
        <w:tc>
          <w:tcPr>
            <w:tcW w:w="1417" w:type="dxa"/>
            <w:shd w:val="clear" w:color="auto" w:fill="auto"/>
          </w:tcPr>
          <w:p w14:paraId="6C1812A8" w14:textId="00CC518D" w:rsidR="008C67F3" w:rsidRPr="00FE42AC" w:rsidRDefault="008C67F3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40</w:t>
            </w:r>
          </w:p>
          <w:p w14:paraId="7290B80E" w14:textId="77777777" w:rsidR="008C67F3" w:rsidRPr="00FE42AC" w:rsidDel="00EE6F3F" w:rsidRDefault="008C67F3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120714" w:rsidRPr="00FE42AC" w14:paraId="0145CF77" w14:textId="77777777" w:rsidTr="00870665">
        <w:trPr>
          <w:trHeight w:val="244"/>
        </w:trPr>
        <w:tc>
          <w:tcPr>
            <w:tcW w:w="803" w:type="dxa"/>
            <w:shd w:val="clear" w:color="auto" w:fill="auto"/>
          </w:tcPr>
          <w:p w14:paraId="65273608" w14:textId="74F73016" w:rsidR="00A11694" w:rsidRPr="00FE42AC" w:rsidRDefault="00F301D0" w:rsidP="00264E59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3</w:t>
            </w:r>
            <w:r w:rsidR="00DC6C16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4</w:t>
            </w:r>
            <w:r w:rsidR="00A11694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561" w:type="dxa"/>
            <w:shd w:val="clear" w:color="auto" w:fill="auto"/>
          </w:tcPr>
          <w:p w14:paraId="2C50C50C" w14:textId="5771117B" w:rsidR="00A11694" w:rsidRPr="00FE42AC" w:rsidRDefault="00A11694" w:rsidP="00896C92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2AC">
              <w:rPr>
                <w:rFonts w:ascii="Times New Roman" w:hAnsi="Times New Roman"/>
                <w:sz w:val="24"/>
                <w:szCs w:val="24"/>
              </w:rPr>
              <w:t>Sunkios ir komplikuotos eigos odos ligos ir būklės</w:t>
            </w:r>
            <w:r w:rsidR="00896C92" w:rsidRPr="00FE42AC">
              <w:rPr>
                <w:rFonts w:ascii="Times New Roman" w:hAnsi="Times New Roman"/>
                <w:sz w:val="24"/>
                <w:szCs w:val="24"/>
              </w:rPr>
              <w:t>, kai pažeistos odos paviršius užima &gt;</w:t>
            </w:r>
            <w:r w:rsidR="00C566C5" w:rsidRPr="00FE4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C92" w:rsidRPr="00FE42AC">
              <w:rPr>
                <w:rFonts w:ascii="Times New Roman" w:hAnsi="Times New Roman"/>
                <w:sz w:val="24"/>
                <w:szCs w:val="24"/>
              </w:rPr>
              <w:t>50</w:t>
            </w:r>
            <w:r w:rsidR="002D45F0" w:rsidRPr="00FE4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C92" w:rsidRPr="00FE42AC">
              <w:rPr>
                <w:rFonts w:ascii="Times New Roman" w:hAnsi="Times New Roman"/>
                <w:sz w:val="24"/>
                <w:szCs w:val="24"/>
              </w:rPr>
              <w:t xml:space="preserve">% kūno odos paviršiaus arba pažeistos abi plaštakos arba abu padai 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FE42AC">
              <w:rPr>
                <w:rFonts w:ascii="Times New Roman" w:hAnsi="Times New Roman"/>
                <w:sz w:val="24"/>
                <w:szCs w:val="24"/>
              </w:rPr>
              <w:t>pūslinė</w:t>
            </w:r>
            <w:proofErr w:type="spellEnd"/>
            <w:r w:rsidRPr="00FE42AC">
              <w:rPr>
                <w:rFonts w:ascii="Times New Roman" w:hAnsi="Times New Roman"/>
                <w:sz w:val="24"/>
                <w:szCs w:val="24"/>
              </w:rPr>
              <w:t xml:space="preserve"> liga (</w:t>
            </w:r>
            <w:r w:rsidR="002829D9" w:rsidRPr="00FE42AC">
              <w:rPr>
                <w:rFonts w:ascii="Times New Roman" w:hAnsi="Times New Roman"/>
                <w:sz w:val="24"/>
                <w:szCs w:val="24"/>
              </w:rPr>
              <w:t xml:space="preserve">kodas pagal TLK-10-AM – 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 xml:space="preserve">L10), </w:t>
            </w:r>
            <w:proofErr w:type="spellStart"/>
            <w:r w:rsidRPr="00FE42AC">
              <w:rPr>
                <w:rFonts w:ascii="Times New Roman" w:hAnsi="Times New Roman"/>
                <w:sz w:val="24"/>
                <w:szCs w:val="24"/>
              </w:rPr>
              <w:t>pemfigoidas</w:t>
            </w:r>
            <w:proofErr w:type="spellEnd"/>
            <w:r w:rsidRPr="00FE42A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829D9" w:rsidRPr="00FE42AC">
              <w:rPr>
                <w:rFonts w:ascii="Times New Roman" w:hAnsi="Times New Roman"/>
                <w:sz w:val="24"/>
                <w:szCs w:val="24"/>
              </w:rPr>
              <w:t xml:space="preserve">kodas pagal TLK-10-AM – 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 xml:space="preserve">L12), </w:t>
            </w:r>
            <w:proofErr w:type="spellStart"/>
            <w:r w:rsidRPr="00FE42AC">
              <w:rPr>
                <w:rFonts w:ascii="Times New Roman" w:hAnsi="Times New Roman"/>
                <w:sz w:val="24"/>
                <w:szCs w:val="24"/>
              </w:rPr>
              <w:t>atopinis</w:t>
            </w:r>
            <w:proofErr w:type="spellEnd"/>
            <w:r w:rsidRPr="00FE42AC">
              <w:rPr>
                <w:rFonts w:ascii="Times New Roman" w:hAnsi="Times New Roman"/>
                <w:sz w:val="24"/>
                <w:szCs w:val="24"/>
              </w:rPr>
              <w:t xml:space="preserve"> dermatitas – </w:t>
            </w:r>
            <w:proofErr w:type="spellStart"/>
            <w:r w:rsidRPr="00FE42AC">
              <w:rPr>
                <w:rFonts w:ascii="Times New Roman" w:hAnsi="Times New Roman"/>
                <w:sz w:val="24"/>
                <w:szCs w:val="24"/>
              </w:rPr>
              <w:t>eritmoderminė</w:t>
            </w:r>
            <w:proofErr w:type="spellEnd"/>
            <w:r w:rsidRPr="00FE42AC">
              <w:rPr>
                <w:rFonts w:ascii="Times New Roman" w:hAnsi="Times New Roman"/>
                <w:sz w:val="24"/>
                <w:szCs w:val="24"/>
              </w:rPr>
              <w:t xml:space="preserve"> forma vaikams </w:t>
            </w:r>
            <w:r w:rsidR="002829D9" w:rsidRPr="00FE42AC">
              <w:rPr>
                <w:rFonts w:ascii="Times New Roman" w:hAnsi="Times New Roman"/>
                <w:sz w:val="24"/>
                <w:szCs w:val="24"/>
              </w:rPr>
              <w:t xml:space="preserve">(kodas pagal TLK-10-AM – 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>L20), sunkios psoriazės formos (</w:t>
            </w:r>
            <w:r w:rsidR="002829D9" w:rsidRPr="00FE42AC">
              <w:rPr>
                <w:rFonts w:ascii="Times New Roman" w:hAnsi="Times New Roman"/>
                <w:sz w:val="24"/>
                <w:szCs w:val="24"/>
              </w:rPr>
              <w:t xml:space="preserve">kodas pagal TLK-10-AM – 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 xml:space="preserve">L40.1, L40.5, L40.9), įgimta </w:t>
            </w:r>
            <w:proofErr w:type="spellStart"/>
            <w:r w:rsidRPr="00FE42AC">
              <w:rPr>
                <w:rFonts w:ascii="Times New Roman" w:hAnsi="Times New Roman"/>
                <w:sz w:val="24"/>
                <w:szCs w:val="24"/>
              </w:rPr>
              <w:t>epidermolizė</w:t>
            </w:r>
            <w:proofErr w:type="spellEnd"/>
            <w:r w:rsidRPr="00FE42A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829D9" w:rsidRPr="00FE42AC">
              <w:rPr>
                <w:rFonts w:ascii="Times New Roman" w:hAnsi="Times New Roman"/>
                <w:sz w:val="24"/>
                <w:szCs w:val="24"/>
              </w:rPr>
              <w:t xml:space="preserve">kodas pagal TLK-10-AM – 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>Q81), odos T limfoma (</w:t>
            </w:r>
            <w:r w:rsidR="002829D9" w:rsidRPr="00FE42AC">
              <w:rPr>
                <w:rFonts w:ascii="Times New Roman" w:hAnsi="Times New Roman"/>
                <w:sz w:val="24"/>
                <w:szCs w:val="24"/>
              </w:rPr>
              <w:t>kodas pagal TLK-10-</w:t>
            </w:r>
            <w:r w:rsidR="002829D9" w:rsidRPr="00FE42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AM – 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>C84, C85)</w:t>
            </w:r>
            <w:r w:rsidR="00120714" w:rsidRPr="00FE4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>(pateikta</w:t>
            </w:r>
            <w:r w:rsidR="001150BD" w:rsidRPr="00FE42AC">
              <w:rPr>
                <w:rFonts w:ascii="Times New Roman" w:hAnsi="Times New Roman"/>
                <w:sz w:val="24"/>
                <w:szCs w:val="24"/>
              </w:rPr>
              <w:t xml:space="preserve"> gydytojų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C92" w:rsidRPr="00FE42AC">
              <w:rPr>
                <w:rFonts w:ascii="Times New Roman" w:hAnsi="Times New Roman"/>
                <w:sz w:val="24"/>
                <w:szCs w:val="24"/>
              </w:rPr>
              <w:t xml:space="preserve">specialistų 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 xml:space="preserve">konsiliumo išvada) </w:t>
            </w:r>
          </w:p>
        </w:tc>
        <w:tc>
          <w:tcPr>
            <w:tcW w:w="1417" w:type="dxa"/>
            <w:shd w:val="clear" w:color="auto" w:fill="auto"/>
          </w:tcPr>
          <w:p w14:paraId="31A425AB" w14:textId="77777777" w:rsidR="00A11694" w:rsidRPr="00FE42AC" w:rsidRDefault="00A11694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lastRenderedPageBreak/>
              <w:t>40</w:t>
            </w:r>
          </w:p>
        </w:tc>
      </w:tr>
      <w:tr w:rsidR="00120714" w:rsidRPr="00FE42AC" w14:paraId="2950E5C6" w14:textId="77777777" w:rsidTr="00870665">
        <w:tc>
          <w:tcPr>
            <w:tcW w:w="803" w:type="dxa"/>
            <w:shd w:val="clear" w:color="auto" w:fill="auto"/>
          </w:tcPr>
          <w:p w14:paraId="2898C699" w14:textId="49FCA664" w:rsidR="00D84130" w:rsidRPr="00FE42AC" w:rsidRDefault="00F301D0" w:rsidP="00264E59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lastRenderedPageBreak/>
              <w:t>3</w:t>
            </w:r>
            <w:r w:rsidR="00DC6C16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5</w:t>
            </w:r>
            <w:r w:rsidR="000A7667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561" w:type="dxa"/>
            <w:shd w:val="clear" w:color="auto" w:fill="auto"/>
          </w:tcPr>
          <w:p w14:paraId="0807A6F7" w14:textId="610FF407" w:rsidR="00D84130" w:rsidRPr="00FE42AC" w:rsidRDefault="00D84130" w:rsidP="00120714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2AC">
              <w:rPr>
                <w:rFonts w:ascii="Times New Roman" w:hAnsi="Times New Roman"/>
                <w:sz w:val="24"/>
                <w:szCs w:val="24"/>
              </w:rPr>
              <w:t>III–IV laipsnio stuburo deformacijos,</w:t>
            </w:r>
            <w:r w:rsidR="004F40AC" w:rsidRPr="00FE42AC">
              <w:rPr>
                <w:rFonts w:ascii="Times New Roman" w:hAnsi="Times New Roman"/>
                <w:sz w:val="24"/>
                <w:szCs w:val="24"/>
              </w:rPr>
              <w:t xml:space="preserve"> kai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 xml:space="preserve"> stovė</w:t>
            </w:r>
            <w:r w:rsidR="004F40AC" w:rsidRPr="00FE42AC">
              <w:rPr>
                <w:rFonts w:ascii="Times New Roman" w:hAnsi="Times New Roman"/>
                <w:sz w:val="24"/>
                <w:szCs w:val="24"/>
              </w:rPr>
              <w:t>jimui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 xml:space="preserve"> ir </w:t>
            </w:r>
            <w:r w:rsidR="00691B56" w:rsidRPr="00FE42AC">
              <w:rPr>
                <w:rFonts w:ascii="Times New Roman" w:hAnsi="Times New Roman"/>
                <w:sz w:val="24"/>
                <w:szCs w:val="24"/>
              </w:rPr>
              <w:t>judėjimui</w:t>
            </w:r>
            <w:r w:rsidR="00AA3988" w:rsidRPr="00FE4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68A7" w:rsidRPr="00FE42AC">
              <w:rPr>
                <w:rFonts w:ascii="Times New Roman" w:hAnsi="Times New Roman"/>
                <w:sz w:val="24"/>
                <w:szCs w:val="24"/>
              </w:rPr>
              <w:t xml:space="preserve">nuolat </w:t>
            </w:r>
            <w:r w:rsidR="00C740D9" w:rsidRPr="00FE42AC">
              <w:rPr>
                <w:rFonts w:ascii="Times New Roman" w:hAnsi="Times New Roman"/>
                <w:sz w:val="24"/>
                <w:szCs w:val="24"/>
              </w:rPr>
              <w:t xml:space="preserve">reikalingos </w:t>
            </w:r>
            <w:r w:rsidR="00AA3988" w:rsidRPr="00FE42AC">
              <w:rPr>
                <w:rFonts w:ascii="Times New Roman" w:hAnsi="Times New Roman"/>
                <w:sz w:val="24"/>
                <w:szCs w:val="24"/>
              </w:rPr>
              <w:t>techninės pagalbos priemonės: neįgali</w:t>
            </w:r>
            <w:r w:rsidR="007B098F" w:rsidRPr="00FE42AC">
              <w:rPr>
                <w:rFonts w:ascii="Times New Roman" w:hAnsi="Times New Roman"/>
                <w:sz w:val="24"/>
                <w:szCs w:val="24"/>
              </w:rPr>
              <w:t>ojo</w:t>
            </w:r>
            <w:r w:rsidR="00AA3988" w:rsidRPr="00FE42AC">
              <w:rPr>
                <w:rFonts w:ascii="Times New Roman" w:hAnsi="Times New Roman"/>
                <w:sz w:val="24"/>
                <w:szCs w:val="24"/>
              </w:rPr>
              <w:t xml:space="preserve"> vežimėlis, vaikštynė, ramentai ar kt</w:t>
            </w:r>
            <w:r w:rsidR="007B098F" w:rsidRPr="00FE42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89CFADE" w14:textId="521D59F7" w:rsidR="00D84130" w:rsidRPr="00FE42AC" w:rsidRDefault="00264E59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40</w:t>
            </w:r>
          </w:p>
        </w:tc>
      </w:tr>
      <w:tr w:rsidR="0088566A" w14:paraId="359A9198" w14:textId="77777777" w:rsidTr="0088566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4C05" w14:textId="05D054F4" w:rsidR="0088566A" w:rsidRDefault="0088566A" w:rsidP="0088566A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36.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580C" w14:textId="77777777" w:rsidR="0088566A" w:rsidRPr="00B53401" w:rsidRDefault="0088566A" w:rsidP="0088566A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401">
              <w:rPr>
                <w:rFonts w:ascii="Times New Roman" w:hAnsi="Times New Roman"/>
                <w:sz w:val="24"/>
                <w:szCs w:val="24"/>
              </w:rPr>
              <w:t xml:space="preserve">Ryški </w:t>
            </w:r>
            <w:proofErr w:type="spellStart"/>
            <w:r w:rsidRPr="00B53401">
              <w:rPr>
                <w:rFonts w:ascii="Times New Roman" w:hAnsi="Times New Roman"/>
                <w:sz w:val="24"/>
                <w:szCs w:val="24"/>
              </w:rPr>
              <w:t>monoparezė</w:t>
            </w:r>
            <w:proofErr w:type="spellEnd"/>
            <w:r w:rsidRPr="00B534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3401">
              <w:rPr>
                <w:rFonts w:ascii="Times New Roman" w:hAnsi="Times New Roman"/>
                <w:sz w:val="24"/>
                <w:szCs w:val="24"/>
              </w:rPr>
              <w:t>hemiparezė</w:t>
            </w:r>
            <w:proofErr w:type="spellEnd"/>
            <w:r w:rsidRPr="00B53401">
              <w:rPr>
                <w:rFonts w:ascii="Times New Roman" w:hAnsi="Times New Roman"/>
                <w:sz w:val="24"/>
                <w:szCs w:val="24"/>
              </w:rPr>
              <w:t xml:space="preserve"> ar </w:t>
            </w:r>
            <w:proofErr w:type="spellStart"/>
            <w:r w:rsidRPr="00B53401">
              <w:rPr>
                <w:rFonts w:ascii="Times New Roman" w:hAnsi="Times New Roman"/>
                <w:sz w:val="24"/>
                <w:szCs w:val="24"/>
              </w:rPr>
              <w:t>paraparezė</w:t>
            </w:r>
            <w:proofErr w:type="spellEnd"/>
            <w:r w:rsidRPr="00B53401">
              <w:rPr>
                <w:rFonts w:ascii="Times New Roman" w:hAnsi="Times New Roman"/>
                <w:sz w:val="24"/>
                <w:szCs w:val="24"/>
              </w:rPr>
              <w:t xml:space="preserve">, kai raumenų jėga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B534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53401">
              <w:rPr>
                <w:rFonts w:ascii="Times New Roman" w:hAnsi="Times New Roman"/>
                <w:sz w:val="24"/>
                <w:szCs w:val="24"/>
              </w:rPr>
              <w:t>4 balai</w:t>
            </w:r>
            <w:r w:rsidRPr="001F4AEC">
              <w:rPr>
                <w:rFonts w:ascii="Times New Roman" w:hAnsi="Times New Roman"/>
                <w:sz w:val="24"/>
                <w:szCs w:val="24"/>
              </w:rPr>
              <w:t>,</w:t>
            </w:r>
            <w:r w:rsidRPr="00B53401">
              <w:rPr>
                <w:rFonts w:ascii="Times New Roman" w:hAnsi="Times New Roman"/>
                <w:sz w:val="24"/>
                <w:szCs w:val="24"/>
              </w:rPr>
              <w:t xml:space="preserve"> ar</w:t>
            </w:r>
            <w:r>
              <w:rPr>
                <w:rFonts w:ascii="Times New Roman" w:hAnsi="Times New Roman"/>
                <w:sz w:val="24"/>
                <w:szCs w:val="24"/>
              </w:rPr>
              <w:t>ba</w:t>
            </w:r>
            <w:r w:rsidRPr="00B53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566A">
              <w:rPr>
                <w:rFonts w:ascii="Times New Roman" w:hAnsi="Times New Roman"/>
                <w:sz w:val="24"/>
                <w:szCs w:val="24"/>
              </w:rPr>
              <w:t>kiti labai ryškūs judėjimo (motorikos) funkcijos sutrikimai</w:t>
            </w:r>
            <w:r w:rsidRPr="00B53401">
              <w:rPr>
                <w:rFonts w:ascii="Times New Roman" w:hAnsi="Times New Roman"/>
                <w:sz w:val="24"/>
                <w:szCs w:val="24"/>
              </w:rPr>
              <w:t>, kai</w:t>
            </w:r>
            <w:r w:rsidRPr="00885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401">
              <w:rPr>
                <w:rFonts w:ascii="Times New Roman" w:hAnsi="Times New Roman"/>
                <w:sz w:val="24"/>
                <w:szCs w:val="24"/>
              </w:rPr>
              <w:t>judėjimui nuolat reikalingos techninės pagalbos priemonės: neįgaliojo vežimėlis, vaikštynė, ramentai ar kt. (pateikto</w:t>
            </w:r>
            <w:r w:rsidRPr="0088566A">
              <w:rPr>
                <w:rFonts w:ascii="Times New Roman" w:hAnsi="Times New Roman"/>
                <w:sz w:val="24"/>
                <w:szCs w:val="24"/>
              </w:rPr>
              <w:t>s</w:t>
            </w:r>
            <w:r w:rsidRPr="00B53401">
              <w:rPr>
                <w:rFonts w:ascii="Times New Roman" w:hAnsi="Times New Roman"/>
                <w:sz w:val="24"/>
                <w:szCs w:val="24"/>
              </w:rPr>
              <w:t xml:space="preserve"> gydytojų specialistų išvados)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A457" w14:textId="2457DB3A" w:rsidR="0088566A" w:rsidRDefault="0088566A" w:rsidP="0088566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40</w:t>
            </w:r>
          </w:p>
        </w:tc>
      </w:tr>
      <w:tr w:rsidR="00120714" w:rsidRPr="00FE42AC" w14:paraId="1A4F5259" w14:textId="77777777" w:rsidTr="003A2C15">
        <w:trPr>
          <w:trHeight w:val="244"/>
        </w:trPr>
        <w:tc>
          <w:tcPr>
            <w:tcW w:w="803" w:type="dxa"/>
            <w:shd w:val="clear" w:color="auto" w:fill="auto"/>
          </w:tcPr>
          <w:p w14:paraId="42F7298F" w14:textId="18CDE536" w:rsidR="00B92CA6" w:rsidRPr="00FE42AC" w:rsidRDefault="00B85CD2" w:rsidP="003A2C15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3</w:t>
            </w:r>
            <w:r w:rsidR="00DC6C16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7</w:t>
            </w:r>
            <w:r w:rsidR="00950F21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561" w:type="dxa"/>
            <w:shd w:val="clear" w:color="auto" w:fill="auto"/>
          </w:tcPr>
          <w:p w14:paraId="372015A8" w14:textId="1501DD80" w:rsidR="00A07DB1" w:rsidRPr="00FE42AC" w:rsidRDefault="00DF787D" w:rsidP="0010481A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2AC">
              <w:rPr>
                <w:rFonts w:ascii="Times New Roman" w:hAnsi="Times New Roman"/>
                <w:sz w:val="24"/>
                <w:szCs w:val="24"/>
              </w:rPr>
              <w:t>P</w:t>
            </w:r>
            <w:r w:rsidR="00820517" w:rsidRPr="00FE42AC">
              <w:rPr>
                <w:rFonts w:ascii="Times New Roman" w:hAnsi="Times New Roman"/>
                <w:sz w:val="24"/>
                <w:szCs w:val="24"/>
              </w:rPr>
              <w:t xml:space="preserve">eties ir </w:t>
            </w:r>
            <w:r w:rsidR="00C566C5" w:rsidRPr="00FE42AC">
              <w:rPr>
                <w:rFonts w:ascii="Times New Roman" w:hAnsi="Times New Roman"/>
                <w:sz w:val="24"/>
                <w:szCs w:val="24"/>
              </w:rPr>
              <w:t>(</w:t>
            </w:r>
            <w:r w:rsidR="00820517" w:rsidRPr="00FE42AC">
              <w:rPr>
                <w:rFonts w:ascii="Times New Roman" w:hAnsi="Times New Roman"/>
                <w:sz w:val="24"/>
                <w:szCs w:val="24"/>
              </w:rPr>
              <w:t>ar</w:t>
            </w:r>
            <w:r w:rsidR="00C566C5" w:rsidRPr="00FE42AC">
              <w:rPr>
                <w:rFonts w:ascii="Times New Roman" w:hAnsi="Times New Roman"/>
                <w:sz w:val="24"/>
                <w:szCs w:val="24"/>
              </w:rPr>
              <w:t>)</w:t>
            </w:r>
            <w:r w:rsidR="00C55639" w:rsidRPr="00FE4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517" w:rsidRPr="00FE42AC">
              <w:rPr>
                <w:rFonts w:ascii="Times New Roman" w:hAnsi="Times New Roman"/>
                <w:sz w:val="24"/>
                <w:szCs w:val="24"/>
              </w:rPr>
              <w:t xml:space="preserve">alkūnės </w:t>
            </w:r>
            <w:r w:rsidR="00B92CA6" w:rsidRPr="00FE42AC">
              <w:rPr>
                <w:rFonts w:ascii="Times New Roman" w:hAnsi="Times New Roman"/>
                <w:sz w:val="24"/>
                <w:szCs w:val="24"/>
              </w:rPr>
              <w:t xml:space="preserve">sąnarių </w:t>
            </w:r>
            <w:proofErr w:type="spellStart"/>
            <w:r w:rsidR="00820517" w:rsidRPr="00FE42AC">
              <w:rPr>
                <w:rFonts w:ascii="Times New Roman" w:hAnsi="Times New Roman"/>
                <w:sz w:val="24"/>
                <w:szCs w:val="24"/>
              </w:rPr>
              <w:t>ankilozės</w:t>
            </w:r>
            <w:proofErr w:type="spellEnd"/>
            <w:r w:rsidR="00820517" w:rsidRPr="00FE42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92CA6" w:rsidRPr="00FE42AC">
              <w:rPr>
                <w:rFonts w:ascii="Times New Roman" w:hAnsi="Times New Roman"/>
                <w:sz w:val="24"/>
                <w:szCs w:val="24"/>
              </w:rPr>
              <w:t xml:space="preserve">kai pažeisti ne mažiau </w:t>
            </w:r>
            <w:r w:rsidR="00120714" w:rsidRPr="00FE42AC">
              <w:rPr>
                <w:rFonts w:ascii="Times New Roman" w:hAnsi="Times New Roman"/>
                <w:sz w:val="24"/>
                <w:szCs w:val="24"/>
              </w:rPr>
              <w:t>kaip</w:t>
            </w:r>
            <w:r w:rsidR="00681D1A" w:rsidRPr="00FE42AC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 w:rsidR="00820517" w:rsidRPr="00FE42AC">
              <w:rPr>
                <w:rFonts w:ascii="Times New Roman" w:hAnsi="Times New Roman"/>
                <w:sz w:val="24"/>
                <w:szCs w:val="24"/>
              </w:rPr>
              <w:t>sąnariai</w:t>
            </w:r>
          </w:p>
        </w:tc>
        <w:tc>
          <w:tcPr>
            <w:tcW w:w="1417" w:type="dxa"/>
            <w:shd w:val="clear" w:color="auto" w:fill="auto"/>
          </w:tcPr>
          <w:p w14:paraId="3E889F2D" w14:textId="0F2D6725" w:rsidR="00B92CA6" w:rsidRPr="00FE42AC" w:rsidRDefault="00A07DB1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40</w:t>
            </w:r>
          </w:p>
        </w:tc>
      </w:tr>
      <w:tr w:rsidR="00120714" w:rsidRPr="00FE42AC" w14:paraId="324BA370" w14:textId="77777777" w:rsidTr="00A4069C">
        <w:trPr>
          <w:trHeight w:val="871"/>
        </w:trPr>
        <w:tc>
          <w:tcPr>
            <w:tcW w:w="803" w:type="dxa"/>
            <w:shd w:val="clear" w:color="auto" w:fill="auto"/>
          </w:tcPr>
          <w:p w14:paraId="213FE98A" w14:textId="2DDF12DF" w:rsidR="00A10CD0" w:rsidRPr="00FE42AC" w:rsidRDefault="00B85CD2" w:rsidP="00264E59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3</w:t>
            </w:r>
            <w:r w:rsidR="00DC6C16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8</w:t>
            </w:r>
            <w:r w:rsidR="00950F21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561" w:type="dxa"/>
            <w:shd w:val="clear" w:color="auto" w:fill="auto"/>
          </w:tcPr>
          <w:p w14:paraId="2BEF2614" w14:textId="6A58369D" w:rsidR="00A07DB1" w:rsidRPr="00FE42AC" w:rsidRDefault="00DF787D" w:rsidP="00120714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2AC">
              <w:rPr>
                <w:rFonts w:ascii="Times New Roman" w:hAnsi="Times New Roman"/>
                <w:sz w:val="24"/>
                <w:szCs w:val="24"/>
              </w:rPr>
              <w:t>K</w:t>
            </w:r>
            <w:r w:rsidR="00820517" w:rsidRPr="00FE42AC">
              <w:rPr>
                <w:rFonts w:ascii="Times New Roman" w:hAnsi="Times New Roman"/>
                <w:sz w:val="24"/>
                <w:szCs w:val="24"/>
              </w:rPr>
              <w:t>lubo</w:t>
            </w:r>
            <w:r w:rsidR="00373985" w:rsidRPr="00FE4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758F" w:rsidRPr="00FE42AC">
              <w:rPr>
                <w:rFonts w:ascii="Times New Roman" w:hAnsi="Times New Roman"/>
                <w:sz w:val="24"/>
                <w:szCs w:val="24"/>
              </w:rPr>
              <w:t xml:space="preserve">sąnario </w:t>
            </w:r>
            <w:proofErr w:type="spellStart"/>
            <w:r w:rsidR="00D21AE6" w:rsidRPr="00FE42AC">
              <w:rPr>
                <w:rFonts w:ascii="Times New Roman" w:hAnsi="Times New Roman"/>
                <w:sz w:val="24"/>
                <w:szCs w:val="24"/>
              </w:rPr>
              <w:t>ankilozė</w:t>
            </w:r>
            <w:proofErr w:type="spellEnd"/>
            <w:r w:rsidR="00D21AE6" w:rsidRPr="00FE42AC">
              <w:rPr>
                <w:rFonts w:ascii="Times New Roman" w:hAnsi="Times New Roman"/>
                <w:sz w:val="24"/>
                <w:szCs w:val="24"/>
              </w:rPr>
              <w:t xml:space="preserve"> arba ryški </w:t>
            </w:r>
            <w:proofErr w:type="spellStart"/>
            <w:r w:rsidR="00D21AE6" w:rsidRPr="00FE42AC">
              <w:rPr>
                <w:rFonts w:ascii="Times New Roman" w:hAnsi="Times New Roman"/>
                <w:sz w:val="24"/>
                <w:szCs w:val="24"/>
              </w:rPr>
              <w:t>kontraktūr</w:t>
            </w:r>
            <w:r w:rsidR="00861717" w:rsidRPr="00FE42AC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="00752D49" w:rsidRPr="00FE42AC">
              <w:rPr>
                <w:rFonts w:ascii="Times New Roman" w:hAnsi="Times New Roman"/>
                <w:sz w:val="24"/>
                <w:szCs w:val="24"/>
              </w:rPr>
              <w:t xml:space="preserve"> (sulenkimas 10</w:t>
            </w:r>
            <w:r w:rsidR="00C566C5" w:rsidRPr="00FE42AC">
              <w:rPr>
                <w:rFonts w:ascii="Times New Roman" w:hAnsi="Times New Roman"/>
                <w:sz w:val="24"/>
                <w:szCs w:val="24"/>
              </w:rPr>
              <w:t>–</w:t>
            </w:r>
            <w:r w:rsidR="00752D49" w:rsidRPr="00FE42AC">
              <w:rPr>
                <w:rFonts w:ascii="Times New Roman" w:hAnsi="Times New Roman"/>
                <w:sz w:val="24"/>
                <w:szCs w:val="24"/>
              </w:rPr>
              <w:t>30</w:t>
            </w:r>
            <w:r w:rsidR="00752D49" w:rsidRPr="00FE42AC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752D49" w:rsidRPr="00FE42AC">
              <w:rPr>
                <w:rFonts w:ascii="Times New Roman" w:hAnsi="Times New Roman"/>
                <w:sz w:val="24"/>
                <w:szCs w:val="24"/>
              </w:rPr>
              <w:t>)</w:t>
            </w:r>
            <w:r w:rsidR="007B098F" w:rsidRPr="00FE42AC">
              <w:rPr>
                <w:rFonts w:ascii="Times New Roman" w:hAnsi="Times New Roman"/>
                <w:sz w:val="24"/>
                <w:szCs w:val="24"/>
              </w:rPr>
              <w:t>,</w:t>
            </w:r>
            <w:r w:rsidR="00D21AE6" w:rsidRPr="00FE4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47F" w:rsidRPr="00FE42AC">
              <w:rPr>
                <w:rFonts w:ascii="Times New Roman" w:hAnsi="Times New Roman"/>
                <w:sz w:val="24"/>
                <w:szCs w:val="24"/>
              </w:rPr>
              <w:t xml:space="preserve">kai </w:t>
            </w:r>
            <w:r w:rsidR="00861717" w:rsidRPr="00FE42AC">
              <w:rPr>
                <w:rFonts w:ascii="Times New Roman" w:hAnsi="Times New Roman"/>
                <w:sz w:val="24"/>
                <w:szCs w:val="24"/>
              </w:rPr>
              <w:t xml:space="preserve">judėjimui </w:t>
            </w:r>
            <w:r w:rsidR="004A6960" w:rsidRPr="00FE42AC">
              <w:rPr>
                <w:rFonts w:ascii="Times New Roman" w:hAnsi="Times New Roman"/>
                <w:sz w:val="24"/>
                <w:szCs w:val="24"/>
              </w:rPr>
              <w:t>nuolat</w:t>
            </w:r>
            <w:r w:rsidR="00820517" w:rsidRPr="00FE4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0D9" w:rsidRPr="00FE42AC">
              <w:rPr>
                <w:rFonts w:ascii="Times New Roman" w:hAnsi="Times New Roman"/>
                <w:sz w:val="24"/>
                <w:szCs w:val="24"/>
              </w:rPr>
              <w:t xml:space="preserve">reikalingos </w:t>
            </w:r>
            <w:r w:rsidR="00820517" w:rsidRPr="00FE42AC">
              <w:rPr>
                <w:rFonts w:ascii="Times New Roman" w:hAnsi="Times New Roman"/>
                <w:sz w:val="24"/>
                <w:szCs w:val="24"/>
              </w:rPr>
              <w:t>techninės pagalbos priemonės: neįgali</w:t>
            </w:r>
            <w:r w:rsidR="004A6960" w:rsidRPr="00FE42AC">
              <w:rPr>
                <w:rFonts w:ascii="Times New Roman" w:hAnsi="Times New Roman"/>
                <w:sz w:val="24"/>
                <w:szCs w:val="24"/>
              </w:rPr>
              <w:t>ojo</w:t>
            </w:r>
            <w:r w:rsidR="00820517" w:rsidRPr="00FE42AC">
              <w:rPr>
                <w:rFonts w:ascii="Times New Roman" w:hAnsi="Times New Roman"/>
                <w:sz w:val="24"/>
                <w:szCs w:val="24"/>
              </w:rPr>
              <w:t xml:space="preserve"> vežimėlis, vaikštynė, ramentai ar </w:t>
            </w:r>
            <w:r w:rsidR="00F066A5" w:rsidRPr="00FE42AC">
              <w:rPr>
                <w:rFonts w:ascii="Times New Roman" w:hAnsi="Times New Roman"/>
                <w:sz w:val="24"/>
                <w:szCs w:val="24"/>
              </w:rPr>
              <w:t>k</w:t>
            </w:r>
            <w:r w:rsidR="004A6960" w:rsidRPr="00FE42AC">
              <w:rPr>
                <w:rFonts w:ascii="Times New Roman" w:hAnsi="Times New Roman"/>
                <w:sz w:val="24"/>
                <w:szCs w:val="24"/>
              </w:rPr>
              <w:t>t.</w:t>
            </w:r>
            <w:r w:rsidR="0049690A" w:rsidRPr="00FE42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094AA08" w14:textId="42433D5E" w:rsidR="00C44E85" w:rsidRPr="00FE42AC" w:rsidRDefault="00BA515C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40</w:t>
            </w:r>
          </w:p>
        </w:tc>
      </w:tr>
      <w:tr w:rsidR="00120714" w:rsidRPr="00FE42AC" w14:paraId="2A24E74E" w14:textId="77777777" w:rsidTr="00870665">
        <w:trPr>
          <w:trHeight w:val="244"/>
        </w:trPr>
        <w:tc>
          <w:tcPr>
            <w:tcW w:w="803" w:type="dxa"/>
            <w:shd w:val="clear" w:color="auto" w:fill="auto"/>
          </w:tcPr>
          <w:p w14:paraId="26CE73D1" w14:textId="61E3CF13" w:rsidR="00D400AB" w:rsidRPr="00FE42AC" w:rsidRDefault="00B85CD2" w:rsidP="00264E59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3</w:t>
            </w:r>
            <w:r w:rsidR="00DC6C16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9</w:t>
            </w:r>
            <w:r w:rsidR="00950F21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561" w:type="dxa"/>
            <w:shd w:val="clear" w:color="auto" w:fill="auto"/>
          </w:tcPr>
          <w:p w14:paraId="593DDF35" w14:textId="3B91EE6A" w:rsidR="00DB3523" w:rsidRPr="00FE42AC" w:rsidRDefault="00174C38" w:rsidP="00C0738A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2AC">
              <w:rPr>
                <w:rFonts w:ascii="Times New Roman" w:hAnsi="Times New Roman"/>
                <w:sz w:val="24"/>
                <w:szCs w:val="24"/>
              </w:rPr>
              <w:t xml:space="preserve">Kelio sąnario </w:t>
            </w:r>
            <w:proofErr w:type="spellStart"/>
            <w:r w:rsidRPr="00FE42AC">
              <w:rPr>
                <w:rFonts w:ascii="Times New Roman" w:hAnsi="Times New Roman"/>
                <w:sz w:val="24"/>
                <w:szCs w:val="24"/>
              </w:rPr>
              <w:t>ankilozė</w:t>
            </w:r>
            <w:proofErr w:type="spellEnd"/>
            <w:r w:rsidRPr="00FE42AC">
              <w:rPr>
                <w:rFonts w:ascii="Times New Roman" w:hAnsi="Times New Roman"/>
                <w:sz w:val="24"/>
                <w:szCs w:val="24"/>
              </w:rPr>
              <w:t xml:space="preserve"> arba labai </w:t>
            </w:r>
            <w:r w:rsidR="00426A10" w:rsidRPr="00FE42AC">
              <w:rPr>
                <w:rFonts w:ascii="Times New Roman" w:hAnsi="Times New Roman"/>
                <w:sz w:val="24"/>
                <w:szCs w:val="24"/>
              </w:rPr>
              <w:t xml:space="preserve">ryški 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>kontraktūra</w:t>
            </w:r>
            <w:r w:rsidR="00752D49" w:rsidRPr="00FE42AC">
              <w:rPr>
                <w:rFonts w:ascii="Times New Roman" w:hAnsi="Times New Roman"/>
                <w:sz w:val="24"/>
                <w:szCs w:val="24"/>
              </w:rPr>
              <w:t xml:space="preserve"> (sulenkimas mažiau 100</w:t>
            </w:r>
            <w:r w:rsidR="00752D49" w:rsidRPr="00FE42AC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752D49" w:rsidRPr="00FE42AC">
              <w:rPr>
                <w:rFonts w:ascii="Times New Roman" w:hAnsi="Times New Roman"/>
                <w:sz w:val="24"/>
                <w:szCs w:val="24"/>
              </w:rPr>
              <w:t>, ištiesimas ne mažiau 15</w:t>
            </w:r>
            <w:r w:rsidR="00752D49" w:rsidRPr="00FE42AC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752D49" w:rsidRPr="00FE42AC">
              <w:rPr>
                <w:rFonts w:ascii="Times New Roman" w:hAnsi="Times New Roman"/>
                <w:sz w:val="24"/>
                <w:szCs w:val="24"/>
              </w:rPr>
              <w:t>)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61717" w:rsidRPr="00FE42AC">
              <w:rPr>
                <w:rFonts w:ascii="Times New Roman" w:hAnsi="Times New Roman"/>
                <w:sz w:val="24"/>
                <w:szCs w:val="24"/>
              </w:rPr>
              <w:t xml:space="preserve">kai judėjimui 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 xml:space="preserve">nuolat </w:t>
            </w:r>
            <w:r w:rsidR="00C740D9" w:rsidRPr="00FE42AC">
              <w:rPr>
                <w:rFonts w:ascii="Times New Roman" w:hAnsi="Times New Roman"/>
                <w:sz w:val="24"/>
                <w:szCs w:val="24"/>
              </w:rPr>
              <w:t xml:space="preserve">reikalingos 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 xml:space="preserve">techninės pagalbos priemonės: </w:t>
            </w:r>
            <w:r w:rsidR="00C0738A" w:rsidRPr="00FE42AC">
              <w:rPr>
                <w:rFonts w:ascii="Times New Roman" w:hAnsi="Times New Roman"/>
                <w:sz w:val="24"/>
                <w:szCs w:val="24"/>
              </w:rPr>
              <w:t xml:space="preserve">neįgaliojo 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>vežimėlis, vaikštynė, ramentai ar kt.</w:t>
            </w:r>
          </w:p>
        </w:tc>
        <w:tc>
          <w:tcPr>
            <w:tcW w:w="1417" w:type="dxa"/>
            <w:shd w:val="clear" w:color="auto" w:fill="auto"/>
          </w:tcPr>
          <w:p w14:paraId="590D721A" w14:textId="61793AC7" w:rsidR="00870665" w:rsidRPr="00FE42AC" w:rsidRDefault="00D400AB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40</w:t>
            </w:r>
          </w:p>
          <w:p w14:paraId="35A8DCA1" w14:textId="044F5CD7" w:rsidR="001E69A0" w:rsidRPr="00FE42AC" w:rsidRDefault="001E69A0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120714" w:rsidRPr="00FE42AC" w14:paraId="01429125" w14:textId="77777777" w:rsidTr="003A2C15">
        <w:trPr>
          <w:trHeight w:val="244"/>
        </w:trPr>
        <w:tc>
          <w:tcPr>
            <w:tcW w:w="803" w:type="dxa"/>
            <w:shd w:val="clear" w:color="auto" w:fill="auto"/>
          </w:tcPr>
          <w:p w14:paraId="004E6705" w14:textId="4E131CCC" w:rsidR="001F424F" w:rsidRPr="00FE42AC" w:rsidRDefault="00DC6C16" w:rsidP="00264E59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4</w:t>
            </w:r>
            <w:r w:rsidR="003F215C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0</w:t>
            </w:r>
            <w:r w:rsidR="00950F21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561" w:type="dxa"/>
            <w:shd w:val="clear" w:color="auto" w:fill="auto"/>
          </w:tcPr>
          <w:p w14:paraId="5AD2D4B3" w14:textId="4F41112B" w:rsidR="005E1141" w:rsidRPr="00FE42AC" w:rsidRDefault="0009791F" w:rsidP="004E6CF8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2AC">
              <w:rPr>
                <w:rFonts w:ascii="Times New Roman" w:hAnsi="Times New Roman"/>
                <w:sz w:val="24"/>
                <w:szCs w:val="24"/>
              </w:rPr>
              <w:t xml:space="preserve">Čiurnos sąnario </w:t>
            </w:r>
            <w:proofErr w:type="spellStart"/>
            <w:r w:rsidRPr="00FE42AC">
              <w:rPr>
                <w:rFonts w:ascii="Times New Roman" w:hAnsi="Times New Roman"/>
                <w:sz w:val="24"/>
                <w:szCs w:val="24"/>
              </w:rPr>
              <w:t>ankilozė</w:t>
            </w:r>
            <w:proofErr w:type="spellEnd"/>
            <w:r w:rsidRPr="00FE4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2D00" w:rsidRPr="00FE42AC">
              <w:rPr>
                <w:rFonts w:ascii="Times New Roman" w:hAnsi="Times New Roman"/>
                <w:sz w:val="24"/>
                <w:szCs w:val="24"/>
              </w:rPr>
              <w:t>funkciškai nepatogioje padėtyje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 xml:space="preserve">, kai </w:t>
            </w:r>
            <w:r w:rsidR="00861717" w:rsidRPr="00FE42AC">
              <w:rPr>
                <w:rFonts w:ascii="Times New Roman" w:hAnsi="Times New Roman"/>
                <w:sz w:val="24"/>
                <w:szCs w:val="24"/>
              </w:rPr>
              <w:t xml:space="preserve">judėjimui 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>nuolat reikalingos techninės pagalbos priemonės: neįgaliojo vežimėlis, vaikštynė, ramentai ar kt.</w:t>
            </w:r>
            <w:r w:rsidR="00352D00" w:rsidRPr="00FE42AC">
              <w:rPr>
                <w:rFonts w:ascii="Times New Roman" w:hAnsi="Times New Roman"/>
                <w:sz w:val="24"/>
                <w:szCs w:val="24"/>
              </w:rPr>
              <w:t xml:space="preserve"> (pateikta gydytojų specialistų išvada)</w:t>
            </w:r>
          </w:p>
        </w:tc>
        <w:tc>
          <w:tcPr>
            <w:tcW w:w="1417" w:type="dxa"/>
            <w:shd w:val="clear" w:color="auto" w:fill="auto"/>
          </w:tcPr>
          <w:p w14:paraId="6536C579" w14:textId="5CD3B8C3" w:rsidR="001F424F" w:rsidRPr="00FE42AC" w:rsidRDefault="00043D46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40</w:t>
            </w:r>
          </w:p>
        </w:tc>
      </w:tr>
      <w:tr w:rsidR="00120714" w:rsidRPr="00FE42AC" w14:paraId="0BCB1514" w14:textId="77777777" w:rsidTr="00870665">
        <w:trPr>
          <w:trHeight w:val="244"/>
        </w:trPr>
        <w:tc>
          <w:tcPr>
            <w:tcW w:w="803" w:type="dxa"/>
            <w:shd w:val="clear" w:color="auto" w:fill="auto"/>
          </w:tcPr>
          <w:p w14:paraId="64CA5481" w14:textId="42E225B6" w:rsidR="00D400AB" w:rsidRPr="00FE42AC" w:rsidRDefault="00DC6C16" w:rsidP="00264E59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41</w:t>
            </w:r>
            <w:r w:rsidR="00950F21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561" w:type="dxa"/>
            <w:shd w:val="clear" w:color="auto" w:fill="auto"/>
          </w:tcPr>
          <w:p w14:paraId="4118C968" w14:textId="55340BC3" w:rsidR="00D400AB" w:rsidRPr="00FE42AC" w:rsidRDefault="003A2C15" w:rsidP="00120714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2AC">
              <w:rPr>
                <w:rFonts w:ascii="Times New Roman" w:hAnsi="Times New Roman"/>
                <w:sz w:val="24"/>
                <w:szCs w:val="24"/>
              </w:rPr>
              <w:t>A</w:t>
            </w:r>
            <w:r w:rsidR="00D400AB" w:rsidRPr="00FE42AC">
              <w:rPr>
                <w:rFonts w:ascii="Times New Roman" w:hAnsi="Times New Roman"/>
                <w:sz w:val="24"/>
                <w:szCs w:val="24"/>
              </w:rPr>
              <w:t>biejų kojų arterijų</w:t>
            </w:r>
            <w:r w:rsidR="00B50DA1" w:rsidRPr="00FE42AC">
              <w:rPr>
                <w:rFonts w:ascii="Times New Roman" w:hAnsi="Times New Roman"/>
                <w:sz w:val="24"/>
                <w:szCs w:val="24"/>
              </w:rPr>
              <w:t xml:space="preserve"> aterosklerozė</w:t>
            </w:r>
            <w:r w:rsidR="00D400AB" w:rsidRPr="00FE42AC">
              <w:rPr>
                <w:rFonts w:ascii="Times New Roman" w:hAnsi="Times New Roman"/>
                <w:sz w:val="24"/>
                <w:szCs w:val="24"/>
              </w:rPr>
              <w:t xml:space="preserve"> (koda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>i</w:t>
            </w:r>
            <w:r w:rsidR="00D400AB" w:rsidRPr="00FE42AC">
              <w:rPr>
                <w:rFonts w:ascii="Times New Roman" w:hAnsi="Times New Roman"/>
                <w:sz w:val="24"/>
                <w:szCs w:val="24"/>
              </w:rPr>
              <w:t xml:space="preserve"> pagal TLK-10-AM 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00AB" w:rsidRPr="00FE42AC">
              <w:rPr>
                <w:rFonts w:ascii="Times New Roman" w:hAnsi="Times New Roman"/>
                <w:sz w:val="24"/>
                <w:szCs w:val="24"/>
              </w:rPr>
              <w:t>I70, I70.2), esant</w:t>
            </w:r>
            <w:r w:rsidR="005210B2" w:rsidRPr="00FE42AC">
              <w:rPr>
                <w:rFonts w:ascii="Times New Roman" w:hAnsi="Times New Roman"/>
                <w:sz w:val="24"/>
                <w:szCs w:val="24"/>
              </w:rPr>
              <w:t xml:space="preserve"> ne maž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>esnės kaip</w:t>
            </w:r>
            <w:r w:rsidR="00D400AB" w:rsidRPr="00FE42AC">
              <w:rPr>
                <w:rFonts w:ascii="Times New Roman" w:hAnsi="Times New Roman"/>
                <w:sz w:val="24"/>
                <w:szCs w:val="24"/>
              </w:rPr>
              <w:t xml:space="preserve"> II B stadijos </w:t>
            </w:r>
            <w:r w:rsidR="00DE5B1E" w:rsidRPr="00FE42AC">
              <w:rPr>
                <w:rFonts w:ascii="Times New Roman" w:hAnsi="Times New Roman"/>
                <w:sz w:val="24"/>
                <w:szCs w:val="24"/>
              </w:rPr>
              <w:t xml:space="preserve">arterinės kraujotakos nepakankamumui pagal </w:t>
            </w:r>
            <w:proofErr w:type="spellStart"/>
            <w:r w:rsidR="00F066A5" w:rsidRPr="00FE42AC">
              <w:rPr>
                <w:rFonts w:ascii="Times New Roman" w:hAnsi="Times New Roman"/>
                <w:sz w:val="24"/>
                <w:szCs w:val="24"/>
              </w:rPr>
              <w:t>Fonteno</w:t>
            </w:r>
            <w:proofErr w:type="spellEnd"/>
            <w:r w:rsidR="00F066A5" w:rsidRPr="00FE42AC">
              <w:rPr>
                <w:rFonts w:ascii="Times New Roman" w:hAnsi="Times New Roman"/>
                <w:sz w:val="24"/>
                <w:szCs w:val="24"/>
              </w:rPr>
              <w:t xml:space="preserve"> klasifikacij</w:t>
            </w:r>
            <w:r w:rsidR="00DE5B1E" w:rsidRPr="00FE42AC">
              <w:rPr>
                <w:rFonts w:ascii="Times New Roman" w:hAnsi="Times New Roman"/>
                <w:sz w:val="24"/>
                <w:szCs w:val="24"/>
              </w:rPr>
              <w:t>ą</w:t>
            </w:r>
            <w:r w:rsidR="000810F5" w:rsidRPr="00FE42AC">
              <w:t>******</w:t>
            </w:r>
            <w:r w:rsidR="00C566C5" w:rsidRPr="00FE42AC">
              <w:rPr>
                <w:rFonts w:ascii="Times New Roman" w:hAnsi="Times New Roman"/>
                <w:sz w:val="24"/>
                <w:szCs w:val="24"/>
              </w:rPr>
              <w:t>,</w:t>
            </w:r>
            <w:r w:rsidR="00F066A5" w:rsidRPr="00FE4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1717" w:rsidRPr="00FE42AC">
              <w:rPr>
                <w:rFonts w:ascii="Times New Roman" w:hAnsi="Times New Roman"/>
                <w:sz w:val="24"/>
                <w:szCs w:val="24"/>
              </w:rPr>
              <w:t xml:space="preserve">judėjimui 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 xml:space="preserve">nuolat </w:t>
            </w:r>
            <w:r w:rsidR="00C740D9" w:rsidRPr="00FE42AC">
              <w:rPr>
                <w:rFonts w:ascii="Times New Roman" w:hAnsi="Times New Roman"/>
                <w:sz w:val="24"/>
                <w:szCs w:val="24"/>
              </w:rPr>
              <w:t xml:space="preserve">reikalingos </w:t>
            </w:r>
            <w:r w:rsidR="00D400AB" w:rsidRPr="00FE42AC">
              <w:rPr>
                <w:rFonts w:ascii="Times New Roman" w:hAnsi="Times New Roman"/>
                <w:sz w:val="24"/>
                <w:szCs w:val="24"/>
              </w:rPr>
              <w:t>techninės pagalbos priemonės: neįgali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>ojo</w:t>
            </w:r>
            <w:r w:rsidR="00D400AB" w:rsidRPr="00FE42AC">
              <w:rPr>
                <w:rFonts w:ascii="Times New Roman" w:hAnsi="Times New Roman"/>
                <w:sz w:val="24"/>
                <w:szCs w:val="24"/>
              </w:rPr>
              <w:t xml:space="preserve"> vežimėlis, vaikštynė, ramentai ar kt.</w:t>
            </w:r>
            <w:r w:rsidR="00B50DA1" w:rsidRPr="00FE42AC">
              <w:rPr>
                <w:rFonts w:ascii="Times New Roman" w:hAnsi="Times New Roman"/>
                <w:sz w:val="24"/>
                <w:szCs w:val="24"/>
              </w:rPr>
              <w:t xml:space="preserve"> (pateikta gydytojų specialistų išvada)</w:t>
            </w:r>
          </w:p>
        </w:tc>
        <w:tc>
          <w:tcPr>
            <w:tcW w:w="1417" w:type="dxa"/>
            <w:shd w:val="clear" w:color="auto" w:fill="auto"/>
          </w:tcPr>
          <w:p w14:paraId="38DEB0F6" w14:textId="4C0F0345" w:rsidR="00B668FD" w:rsidRPr="00FE42AC" w:rsidRDefault="00D400AB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40</w:t>
            </w:r>
          </w:p>
          <w:p w14:paraId="6EF36DE0" w14:textId="2A2963ED" w:rsidR="00D400AB" w:rsidRPr="00FE42AC" w:rsidRDefault="00D400AB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120714" w:rsidRPr="00FE42AC" w14:paraId="6B47EA75" w14:textId="77777777" w:rsidTr="003A2C15">
        <w:trPr>
          <w:trHeight w:val="244"/>
        </w:trPr>
        <w:tc>
          <w:tcPr>
            <w:tcW w:w="803" w:type="dxa"/>
            <w:shd w:val="clear" w:color="auto" w:fill="auto"/>
          </w:tcPr>
          <w:p w14:paraId="7282BDB9" w14:textId="78CD8677" w:rsidR="00264E59" w:rsidRPr="00FE42AC" w:rsidRDefault="00B85CD2" w:rsidP="00264E59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4</w:t>
            </w:r>
            <w:r w:rsidR="00DC6C16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2</w:t>
            </w:r>
            <w:r w:rsidR="00950F21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561" w:type="dxa"/>
            <w:shd w:val="clear" w:color="auto" w:fill="auto"/>
          </w:tcPr>
          <w:p w14:paraId="1CB55F0A" w14:textId="68743F15" w:rsidR="00264E59" w:rsidRPr="00FE42AC" w:rsidRDefault="003A2C15" w:rsidP="00120714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2AC">
              <w:rPr>
                <w:rFonts w:ascii="Times New Roman" w:hAnsi="Times New Roman"/>
                <w:sz w:val="24"/>
                <w:szCs w:val="24"/>
              </w:rPr>
              <w:t>A</w:t>
            </w:r>
            <w:r w:rsidR="00264E59" w:rsidRPr="00FE42AC">
              <w:rPr>
                <w:rFonts w:ascii="Times New Roman" w:hAnsi="Times New Roman"/>
                <w:sz w:val="24"/>
                <w:szCs w:val="24"/>
              </w:rPr>
              <w:t xml:space="preserve">biejų kojų lėtinis veninės kraujotakos nepakankamumas (kodai 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 xml:space="preserve">pagal </w:t>
            </w:r>
            <w:r w:rsidR="00264E59" w:rsidRPr="00FE42AC">
              <w:rPr>
                <w:rFonts w:ascii="Times New Roman" w:hAnsi="Times New Roman"/>
                <w:sz w:val="24"/>
                <w:szCs w:val="24"/>
              </w:rPr>
              <w:t xml:space="preserve">TLK-10-AM 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64E59" w:rsidRPr="00FE42AC">
              <w:rPr>
                <w:rFonts w:ascii="Times New Roman" w:hAnsi="Times New Roman"/>
                <w:sz w:val="24"/>
                <w:szCs w:val="24"/>
              </w:rPr>
              <w:t>I80.2, I87.0 abiejų  kojų lėtinė venų liga</w:t>
            </w:r>
            <w:r w:rsidR="00566795" w:rsidRPr="00FE42AC">
              <w:rPr>
                <w:rFonts w:ascii="Times New Roman" w:hAnsi="Times New Roman"/>
                <w:sz w:val="24"/>
                <w:szCs w:val="24"/>
              </w:rPr>
              <w:t>)</w:t>
            </w:r>
            <w:r w:rsidR="00C55639" w:rsidRPr="00FE42AC">
              <w:rPr>
                <w:rFonts w:ascii="Times New Roman" w:hAnsi="Times New Roman"/>
                <w:sz w:val="24"/>
                <w:szCs w:val="24"/>
              </w:rPr>
              <w:t>,</w:t>
            </w:r>
            <w:r w:rsidR="00566795" w:rsidRPr="00FE42AC">
              <w:rPr>
                <w:rFonts w:ascii="Times New Roman" w:hAnsi="Times New Roman"/>
                <w:sz w:val="24"/>
                <w:szCs w:val="24"/>
              </w:rPr>
              <w:t xml:space="preserve"> C5</w:t>
            </w:r>
            <w:r w:rsidR="00CB5DF2" w:rsidRPr="00FE42AC">
              <w:rPr>
                <w:rFonts w:ascii="Times New Roman" w:hAnsi="Times New Roman"/>
                <w:sz w:val="24"/>
                <w:szCs w:val="24"/>
              </w:rPr>
              <w:t>–</w:t>
            </w:r>
            <w:r w:rsidR="00566795" w:rsidRPr="00FE42AC">
              <w:rPr>
                <w:rFonts w:ascii="Times New Roman" w:hAnsi="Times New Roman"/>
                <w:sz w:val="24"/>
                <w:szCs w:val="24"/>
              </w:rPr>
              <w:t xml:space="preserve">C6 </w:t>
            </w:r>
            <w:r w:rsidR="006D61C1" w:rsidRPr="00FE42AC">
              <w:rPr>
                <w:rFonts w:ascii="Times New Roman" w:hAnsi="Times New Roman"/>
                <w:sz w:val="24"/>
                <w:szCs w:val="24"/>
              </w:rPr>
              <w:t xml:space="preserve">klasė pagal klasifikaciją </w:t>
            </w:r>
            <w:r w:rsidR="00566795" w:rsidRPr="00FE42AC">
              <w:rPr>
                <w:rFonts w:ascii="Times New Roman" w:hAnsi="Times New Roman"/>
                <w:sz w:val="24"/>
                <w:szCs w:val="24"/>
              </w:rPr>
              <w:t>CEAP</w:t>
            </w:r>
            <w:r w:rsidR="00431F6F" w:rsidRPr="00FE42AC">
              <w:t>*****</w:t>
            </w:r>
            <w:r w:rsidR="00C55639" w:rsidRPr="00FE42AC">
              <w:rPr>
                <w:rFonts w:ascii="Times New Roman" w:hAnsi="Times New Roman"/>
                <w:sz w:val="24"/>
                <w:szCs w:val="24"/>
              </w:rPr>
              <w:t>,</w:t>
            </w:r>
            <w:r w:rsidR="00B50DA1" w:rsidRPr="00FE4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1717" w:rsidRPr="00FE42AC">
              <w:rPr>
                <w:rFonts w:ascii="Times New Roman" w:hAnsi="Times New Roman"/>
                <w:sz w:val="24"/>
                <w:szCs w:val="24"/>
              </w:rPr>
              <w:t xml:space="preserve">judėjimui </w:t>
            </w:r>
            <w:r w:rsidR="00B50DA1" w:rsidRPr="00FE42AC">
              <w:rPr>
                <w:rFonts w:ascii="Times New Roman" w:hAnsi="Times New Roman"/>
                <w:sz w:val="24"/>
                <w:szCs w:val="24"/>
              </w:rPr>
              <w:t xml:space="preserve">nuolat </w:t>
            </w:r>
            <w:r w:rsidR="00C740D9" w:rsidRPr="00FE42AC">
              <w:rPr>
                <w:rFonts w:ascii="Times New Roman" w:hAnsi="Times New Roman"/>
                <w:sz w:val="24"/>
                <w:szCs w:val="24"/>
              </w:rPr>
              <w:t xml:space="preserve">reikalingos </w:t>
            </w:r>
            <w:r w:rsidR="00B50DA1" w:rsidRPr="00FE42AC">
              <w:rPr>
                <w:rFonts w:ascii="Times New Roman" w:hAnsi="Times New Roman"/>
                <w:sz w:val="24"/>
                <w:szCs w:val="24"/>
              </w:rPr>
              <w:t>techninės pagalbos priemonės: neįgaliojo vežimėlis, vaikštynė, ramen</w:t>
            </w:r>
            <w:r w:rsidR="00525803" w:rsidRPr="00FE42AC">
              <w:rPr>
                <w:rFonts w:ascii="Times New Roman" w:hAnsi="Times New Roman"/>
                <w:sz w:val="24"/>
                <w:szCs w:val="24"/>
              </w:rPr>
              <w:t>t</w:t>
            </w:r>
            <w:r w:rsidR="00B50DA1" w:rsidRPr="00FE42AC">
              <w:rPr>
                <w:rFonts w:ascii="Times New Roman" w:hAnsi="Times New Roman"/>
                <w:sz w:val="24"/>
                <w:szCs w:val="24"/>
              </w:rPr>
              <w:t>ai ar kt. (pateikta gydytojų specialistų išvada)</w:t>
            </w:r>
          </w:p>
        </w:tc>
        <w:tc>
          <w:tcPr>
            <w:tcW w:w="1417" w:type="dxa"/>
            <w:shd w:val="clear" w:color="auto" w:fill="auto"/>
          </w:tcPr>
          <w:p w14:paraId="60E278FA" w14:textId="7DC6668A" w:rsidR="00264E59" w:rsidRPr="00FE42AC" w:rsidRDefault="00987FC7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40</w:t>
            </w:r>
          </w:p>
        </w:tc>
      </w:tr>
      <w:tr w:rsidR="00120714" w:rsidRPr="00FE42AC" w14:paraId="602C07A2" w14:textId="77777777" w:rsidTr="003A2C15">
        <w:trPr>
          <w:trHeight w:val="244"/>
        </w:trPr>
        <w:tc>
          <w:tcPr>
            <w:tcW w:w="803" w:type="dxa"/>
            <w:shd w:val="clear" w:color="auto" w:fill="auto"/>
          </w:tcPr>
          <w:p w14:paraId="3320DE3B" w14:textId="7FAC6AC7" w:rsidR="00264E59" w:rsidRPr="00FE42AC" w:rsidRDefault="00B85CD2" w:rsidP="00264E59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4</w:t>
            </w:r>
            <w:r w:rsidR="00DC6C16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3</w:t>
            </w:r>
            <w:r w:rsidR="00950F21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561" w:type="dxa"/>
            <w:shd w:val="clear" w:color="auto" w:fill="auto"/>
          </w:tcPr>
          <w:p w14:paraId="0EFA4E49" w14:textId="4EA4FC05" w:rsidR="00264E59" w:rsidRPr="00FE42AC" w:rsidRDefault="003A2C15" w:rsidP="00B50DA1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2AC">
              <w:rPr>
                <w:rFonts w:ascii="Times New Roman" w:hAnsi="Times New Roman"/>
                <w:sz w:val="24"/>
                <w:szCs w:val="24"/>
              </w:rPr>
              <w:t>A</w:t>
            </w:r>
            <w:r w:rsidR="003E179C" w:rsidRPr="00FE42AC">
              <w:rPr>
                <w:rFonts w:ascii="Times New Roman" w:hAnsi="Times New Roman"/>
                <w:sz w:val="24"/>
                <w:szCs w:val="24"/>
              </w:rPr>
              <w:t xml:space="preserve">biejų kojų </w:t>
            </w:r>
            <w:proofErr w:type="spellStart"/>
            <w:r w:rsidR="00B50DA1" w:rsidRPr="00FE42AC">
              <w:rPr>
                <w:rFonts w:ascii="Times New Roman" w:hAnsi="Times New Roman"/>
                <w:sz w:val="24"/>
                <w:szCs w:val="24"/>
              </w:rPr>
              <w:t>limfostazė</w:t>
            </w:r>
            <w:proofErr w:type="spellEnd"/>
            <w:r w:rsidR="004F2767" w:rsidRPr="00FE42AC">
              <w:rPr>
                <w:rFonts w:ascii="Times New Roman" w:hAnsi="Times New Roman"/>
                <w:sz w:val="24"/>
                <w:szCs w:val="24"/>
              </w:rPr>
              <w:t>,</w:t>
            </w:r>
            <w:r w:rsidR="00B50DA1" w:rsidRPr="00FE4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1717" w:rsidRPr="00FE42AC">
              <w:rPr>
                <w:rFonts w:ascii="Times New Roman" w:hAnsi="Times New Roman"/>
                <w:sz w:val="24"/>
                <w:szCs w:val="24"/>
              </w:rPr>
              <w:t>III</w:t>
            </w:r>
            <w:r w:rsidR="004F2767" w:rsidRPr="00FE42AC">
              <w:rPr>
                <w:rFonts w:ascii="Times New Roman" w:hAnsi="Times New Roman"/>
                <w:sz w:val="24"/>
                <w:szCs w:val="24"/>
              </w:rPr>
              <w:t>–</w:t>
            </w:r>
            <w:r w:rsidR="00861717" w:rsidRPr="00FE42AC">
              <w:rPr>
                <w:rFonts w:ascii="Times New Roman" w:hAnsi="Times New Roman"/>
                <w:sz w:val="24"/>
                <w:szCs w:val="24"/>
              </w:rPr>
              <w:t xml:space="preserve">IV stadija </w:t>
            </w:r>
            <w:r w:rsidR="00987FC7" w:rsidRPr="00FE42AC">
              <w:rPr>
                <w:rFonts w:ascii="Times New Roman" w:hAnsi="Times New Roman"/>
                <w:sz w:val="24"/>
                <w:szCs w:val="24"/>
              </w:rPr>
              <w:t>p</w:t>
            </w:r>
            <w:r w:rsidR="00264E59" w:rsidRPr="00FE42AC">
              <w:rPr>
                <w:rFonts w:ascii="Times New Roman" w:hAnsi="Times New Roman"/>
                <w:sz w:val="24"/>
                <w:szCs w:val="24"/>
              </w:rPr>
              <w:t xml:space="preserve">agal </w:t>
            </w:r>
            <w:proofErr w:type="spellStart"/>
            <w:r w:rsidR="00264E59" w:rsidRPr="00FE42AC">
              <w:rPr>
                <w:rFonts w:ascii="Times New Roman" w:hAnsi="Times New Roman"/>
                <w:sz w:val="24"/>
                <w:szCs w:val="24"/>
              </w:rPr>
              <w:t>Mikos</w:t>
            </w:r>
            <w:proofErr w:type="spellEnd"/>
            <w:r w:rsidR="00264E59" w:rsidRPr="00FE42AC">
              <w:rPr>
                <w:rFonts w:ascii="Times New Roman" w:hAnsi="Times New Roman"/>
                <w:sz w:val="24"/>
                <w:szCs w:val="24"/>
              </w:rPr>
              <w:t xml:space="preserve"> klasifikaciją (kodas pagal TLK-10-AM</w:t>
            </w:r>
            <w:r w:rsidR="00412BCA" w:rsidRPr="00FE42A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264E59" w:rsidRPr="00FE42AC">
              <w:rPr>
                <w:rFonts w:ascii="Times New Roman" w:hAnsi="Times New Roman"/>
                <w:sz w:val="24"/>
                <w:szCs w:val="24"/>
              </w:rPr>
              <w:t xml:space="preserve"> I89.0)</w:t>
            </w:r>
            <w:r w:rsidR="00C55639" w:rsidRPr="00FE42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61717" w:rsidRPr="00FE42AC">
              <w:rPr>
                <w:rFonts w:ascii="Times New Roman" w:hAnsi="Times New Roman"/>
                <w:sz w:val="24"/>
                <w:szCs w:val="24"/>
              </w:rPr>
              <w:t xml:space="preserve">judėjimui </w:t>
            </w:r>
            <w:r w:rsidR="00100523" w:rsidRPr="00FE42AC">
              <w:rPr>
                <w:rFonts w:ascii="Times New Roman" w:hAnsi="Times New Roman"/>
                <w:sz w:val="24"/>
                <w:szCs w:val="24"/>
              </w:rPr>
              <w:t xml:space="preserve">nuolat </w:t>
            </w:r>
            <w:r w:rsidR="00C740D9" w:rsidRPr="00FE42AC">
              <w:rPr>
                <w:rFonts w:ascii="Times New Roman" w:hAnsi="Times New Roman"/>
                <w:sz w:val="24"/>
                <w:szCs w:val="24"/>
              </w:rPr>
              <w:t xml:space="preserve">reikalingos </w:t>
            </w:r>
            <w:r w:rsidR="00100523" w:rsidRPr="00FE42AC">
              <w:rPr>
                <w:rFonts w:ascii="Times New Roman" w:hAnsi="Times New Roman"/>
                <w:sz w:val="24"/>
                <w:szCs w:val="24"/>
              </w:rPr>
              <w:t>techninės pagalbos priemonės: neįgaliojo vežimėlis, vaikštynė, ramen</w:t>
            </w:r>
            <w:r w:rsidR="00426A10" w:rsidRPr="00FE42AC">
              <w:rPr>
                <w:rFonts w:ascii="Times New Roman" w:hAnsi="Times New Roman"/>
                <w:sz w:val="24"/>
                <w:szCs w:val="24"/>
              </w:rPr>
              <w:t>t</w:t>
            </w:r>
            <w:r w:rsidR="00100523" w:rsidRPr="00FE42AC">
              <w:rPr>
                <w:rFonts w:ascii="Times New Roman" w:hAnsi="Times New Roman"/>
                <w:sz w:val="24"/>
                <w:szCs w:val="24"/>
              </w:rPr>
              <w:t>ai ar kt. (pateikta gydytojų specialistų išvada)</w:t>
            </w:r>
          </w:p>
        </w:tc>
        <w:tc>
          <w:tcPr>
            <w:tcW w:w="1417" w:type="dxa"/>
            <w:shd w:val="clear" w:color="auto" w:fill="auto"/>
          </w:tcPr>
          <w:p w14:paraId="350A1DF5" w14:textId="2524E1AF" w:rsidR="00264E59" w:rsidRPr="00FE42AC" w:rsidRDefault="00987FC7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40</w:t>
            </w:r>
          </w:p>
        </w:tc>
      </w:tr>
      <w:tr w:rsidR="00120714" w:rsidRPr="00FE42AC" w14:paraId="7FCCD20B" w14:textId="77777777" w:rsidTr="003A2C15">
        <w:trPr>
          <w:trHeight w:val="244"/>
        </w:trPr>
        <w:tc>
          <w:tcPr>
            <w:tcW w:w="803" w:type="dxa"/>
            <w:shd w:val="clear" w:color="auto" w:fill="auto"/>
          </w:tcPr>
          <w:p w14:paraId="3A9FF824" w14:textId="1489558C" w:rsidR="00264E59" w:rsidRPr="00FE42AC" w:rsidRDefault="00B85CD2" w:rsidP="00264E59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4</w:t>
            </w:r>
            <w:r w:rsidR="00DC6C16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4</w:t>
            </w:r>
            <w:r w:rsidR="00950F21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561" w:type="dxa"/>
            <w:shd w:val="clear" w:color="auto" w:fill="auto"/>
          </w:tcPr>
          <w:p w14:paraId="25FF605C" w14:textId="40A2AE01" w:rsidR="00264E59" w:rsidRPr="00FE42AC" w:rsidRDefault="00412BCA" w:rsidP="00100523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2AC">
              <w:rPr>
                <w:rFonts w:ascii="Times New Roman" w:hAnsi="Times New Roman"/>
                <w:sz w:val="24"/>
                <w:szCs w:val="24"/>
              </w:rPr>
              <w:t>A</w:t>
            </w:r>
            <w:r w:rsidR="00264E59" w:rsidRPr="00FE42AC">
              <w:rPr>
                <w:rFonts w:ascii="Times New Roman" w:hAnsi="Times New Roman"/>
                <w:sz w:val="24"/>
                <w:szCs w:val="24"/>
              </w:rPr>
              <w:t xml:space="preserve">biejų pėdų bigės </w:t>
            </w:r>
          </w:p>
        </w:tc>
        <w:tc>
          <w:tcPr>
            <w:tcW w:w="1417" w:type="dxa"/>
            <w:shd w:val="clear" w:color="auto" w:fill="auto"/>
          </w:tcPr>
          <w:p w14:paraId="5751FFBD" w14:textId="585D6BA0" w:rsidR="00264E59" w:rsidRPr="00FE42AC" w:rsidRDefault="00264E59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40</w:t>
            </w:r>
          </w:p>
        </w:tc>
      </w:tr>
      <w:tr w:rsidR="00120714" w:rsidRPr="00FE42AC" w14:paraId="6EE7AFC1" w14:textId="77777777" w:rsidTr="00870665">
        <w:trPr>
          <w:trHeight w:val="244"/>
        </w:trPr>
        <w:tc>
          <w:tcPr>
            <w:tcW w:w="803" w:type="dxa"/>
            <w:shd w:val="clear" w:color="auto" w:fill="auto"/>
          </w:tcPr>
          <w:p w14:paraId="121F4679" w14:textId="73A39C12" w:rsidR="00D400AB" w:rsidRPr="00FE42AC" w:rsidRDefault="00B85CD2" w:rsidP="00264E59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4</w:t>
            </w:r>
            <w:r w:rsidR="00DC6C16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5</w:t>
            </w:r>
            <w:r w:rsidR="00D400AB"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561" w:type="dxa"/>
            <w:shd w:val="clear" w:color="auto" w:fill="auto"/>
          </w:tcPr>
          <w:p w14:paraId="54DF5351" w14:textId="54F2CB1B" w:rsidR="00D400AB" w:rsidRPr="00FE42AC" w:rsidRDefault="00D400AB" w:rsidP="00100523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2AC">
              <w:rPr>
                <w:rFonts w:ascii="Times New Roman" w:hAnsi="Times New Roman"/>
                <w:sz w:val="24"/>
                <w:szCs w:val="24"/>
              </w:rPr>
              <w:t>Neprotezuo</w:t>
            </w:r>
            <w:r w:rsidR="00525803" w:rsidRPr="00FE42AC">
              <w:rPr>
                <w:rFonts w:ascii="Times New Roman" w:hAnsi="Times New Roman"/>
                <w:sz w:val="24"/>
                <w:szCs w:val="24"/>
              </w:rPr>
              <w:t>jama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523" w:rsidRPr="00FE42AC">
              <w:rPr>
                <w:rFonts w:ascii="Times New Roman" w:hAnsi="Times New Roman"/>
                <w:sz w:val="24"/>
                <w:szCs w:val="24"/>
              </w:rPr>
              <w:t>šlaunies arba blauzdos</w:t>
            </w:r>
            <w:r w:rsidR="001A0DEC" w:rsidRPr="00FE42AC">
              <w:rPr>
                <w:rFonts w:ascii="Times New Roman" w:hAnsi="Times New Roman"/>
                <w:sz w:val="24"/>
                <w:szCs w:val="24"/>
              </w:rPr>
              <w:t xml:space="preserve"> bigė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107B8" w:rsidRPr="00FE42AC">
              <w:rPr>
                <w:rFonts w:ascii="Times New Roman" w:hAnsi="Times New Roman"/>
                <w:sz w:val="24"/>
                <w:szCs w:val="24"/>
              </w:rPr>
              <w:t xml:space="preserve">pateikta 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>gydytojų specialistų išvada)</w:t>
            </w:r>
          </w:p>
        </w:tc>
        <w:tc>
          <w:tcPr>
            <w:tcW w:w="1417" w:type="dxa"/>
            <w:shd w:val="clear" w:color="auto" w:fill="auto"/>
          </w:tcPr>
          <w:p w14:paraId="1B0A22D9" w14:textId="46C98753" w:rsidR="00285022" w:rsidRPr="00FE42AC" w:rsidRDefault="00D400AB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hAnsi="Times New Roman"/>
                <w:sz w:val="24"/>
                <w:szCs w:val="24"/>
                <w:lang w:eastAsia="lt-LT"/>
              </w:rPr>
              <w:t>40</w:t>
            </w:r>
          </w:p>
        </w:tc>
      </w:tr>
      <w:tr w:rsidR="00BC3D31" w:rsidRPr="00B12240" w14:paraId="1BB14087" w14:textId="77777777" w:rsidTr="00BC3D31">
        <w:trPr>
          <w:trHeight w:val="24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C58C" w14:textId="7A053BED" w:rsidR="00BC3D31" w:rsidRPr="00BC3D31" w:rsidRDefault="00BC3D31" w:rsidP="00BC3D31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BC3D31">
              <w:rPr>
                <w:rFonts w:ascii="Times New Roman" w:hAnsi="Times New Roman"/>
                <w:sz w:val="24"/>
                <w:szCs w:val="24"/>
                <w:lang w:eastAsia="lt-LT"/>
              </w:rPr>
              <w:t>46.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81B9" w14:textId="77777777" w:rsidR="00BC3D31" w:rsidRPr="00BC3D31" w:rsidRDefault="00BC3D31" w:rsidP="00BC3D31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BC3D31">
              <w:rPr>
                <w:rFonts w:ascii="Times New Roman" w:hAnsi="Times New Roman"/>
                <w:sz w:val="24"/>
                <w:szCs w:val="24"/>
              </w:rPr>
              <w:t>Lengvas įvairiapusis raidos sutrikimas (kodas pagal TLK-10-AM – F84), kai vertinant pagal CARS skalę nustatoma 30–32 balai arba pagal CARS2-HF (</w:t>
            </w:r>
            <w:proofErr w:type="spellStart"/>
            <w:r w:rsidRPr="00BC3D31"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 w:rsidRPr="00BC3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3D31">
              <w:rPr>
                <w:rFonts w:ascii="Times New Roman" w:hAnsi="Times New Roman"/>
                <w:sz w:val="24"/>
                <w:szCs w:val="24"/>
              </w:rPr>
              <w:t>Functioning</w:t>
            </w:r>
            <w:proofErr w:type="spellEnd"/>
            <w:r w:rsidRPr="00BC3D31">
              <w:rPr>
                <w:rFonts w:ascii="Times New Roman" w:hAnsi="Times New Roman"/>
                <w:sz w:val="24"/>
                <w:szCs w:val="24"/>
              </w:rPr>
              <w:t xml:space="preserve">) skalę – 26–29 balai (pateikta gydytojo psichiatro išvada)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6556" w14:textId="7023CD38" w:rsidR="00BC3D31" w:rsidRPr="00BC3D31" w:rsidRDefault="00BC3D31" w:rsidP="00BC3D31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40</w:t>
            </w:r>
          </w:p>
        </w:tc>
      </w:tr>
      <w:tr w:rsidR="00BC3D31" w:rsidRPr="00B12240" w14:paraId="6844C054" w14:textId="77777777" w:rsidTr="00BC3D31">
        <w:trPr>
          <w:trHeight w:val="24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FDDF" w14:textId="3093469C" w:rsidR="00BC3D31" w:rsidRPr="00BC3D31" w:rsidRDefault="00BC3D31" w:rsidP="00BC3D31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BC3D31">
              <w:rPr>
                <w:rFonts w:ascii="Times New Roman" w:hAnsi="Times New Roman"/>
                <w:sz w:val="24"/>
                <w:szCs w:val="24"/>
                <w:lang w:eastAsia="lt-LT"/>
              </w:rPr>
              <w:t>47.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0697" w14:textId="77777777" w:rsidR="00BC3D31" w:rsidRPr="00BC3D31" w:rsidRDefault="00BC3D31" w:rsidP="00BC3D31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BC3D31">
              <w:rPr>
                <w:rFonts w:ascii="Times New Roman" w:hAnsi="Times New Roman"/>
                <w:sz w:val="24"/>
                <w:szCs w:val="24"/>
              </w:rPr>
              <w:t xml:space="preserve">Vaiko iki 8 metų amžiaus raidos koeficientas bent trijose raidos srityse pagal raidos vertinimo skalę </w:t>
            </w:r>
            <w:bookmarkStart w:id="0" w:name="_GoBack"/>
            <w:bookmarkEnd w:id="0"/>
            <w:r w:rsidRPr="00BC3D31">
              <w:rPr>
                <w:rFonts w:ascii="Times New Roman" w:hAnsi="Times New Roman"/>
                <w:sz w:val="24"/>
                <w:szCs w:val="24"/>
              </w:rPr>
              <w:t xml:space="preserve">(DISC) atitinka 51–80 % (pateikta gydytojo specialisto išvada)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99A3" w14:textId="726D42A8" w:rsidR="00BC3D31" w:rsidRPr="00BC3D31" w:rsidRDefault="00BC3D31" w:rsidP="00BC3D31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40</w:t>
            </w:r>
          </w:p>
        </w:tc>
      </w:tr>
      <w:tr w:rsidR="003060F3" w:rsidRPr="00FE42AC" w14:paraId="576988C5" w14:textId="77777777" w:rsidTr="003A2C15">
        <w:trPr>
          <w:trHeight w:val="244"/>
        </w:trPr>
        <w:tc>
          <w:tcPr>
            <w:tcW w:w="803" w:type="dxa"/>
            <w:shd w:val="clear" w:color="auto" w:fill="auto"/>
          </w:tcPr>
          <w:p w14:paraId="5417849B" w14:textId="77777777" w:rsidR="003060F3" w:rsidRPr="00FE42AC" w:rsidRDefault="003060F3" w:rsidP="00264E59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561" w:type="dxa"/>
            <w:shd w:val="clear" w:color="auto" w:fill="auto"/>
          </w:tcPr>
          <w:p w14:paraId="25472226" w14:textId="7D157486" w:rsidR="003060F3" w:rsidRPr="00FE42AC" w:rsidRDefault="003060F3" w:rsidP="004F276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2AC">
              <w:t xml:space="preserve">* 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 xml:space="preserve">WISC-IIILT – </w:t>
            </w:r>
            <w:proofErr w:type="spellStart"/>
            <w:r w:rsidRPr="00FE42AC">
              <w:rPr>
                <w:rFonts w:ascii="Times New Roman" w:hAnsi="Times New Roman"/>
                <w:sz w:val="24"/>
                <w:szCs w:val="24"/>
              </w:rPr>
              <w:t>Wechslerio</w:t>
            </w:r>
            <w:proofErr w:type="spellEnd"/>
            <w:r w:rsidRPr="00FE42AC">
              <w:rPr>
                <w:rFonts w:ascii="Times New Roman" w:hAnsi="Times New Roman"/>
                <w:sz w:val="24"/>
                <w:szCs w:val="24"/>
              </w:rPr>
              <w:t xml:space="preserve"> intelekto skalė vaikams – trečias leidimas</w:t>
            </w:r>
            <w:r w:rsidR="004F2767" w:rsidRPr="00FE42AC">
              <w:rPr>
                <w:rFonts w:ascii="Times New Roman" w:hAnsi="Times New Roman"/>
                <w:sz w:val="24"/>
                <w:szCs w:val="24"/>
              </w:rPr>
              <w:t>,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 xml:space="preserve"> individualus klinikinis testas, skirtas </w:t>
            </w:r>
            <w:r w:rsidR="004F2767" w:rsidRPr="00FE42AC">
              <w:rPr>
                <w:rFonts w:ascii="Times New Roman" w:hAnsi="Times New Roman"/>
                <w:sz w:val="24"/>
                <w:szCs w:val="24"/>
              </w:rPr>
              <w:t xml:space="preserve">išsamiai įvertinti 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>6–16 metų am</w:t>
            </w:r>
            <w:r w:rsidRPr="00FE42AC">
              <w:t>ž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>iaus vaikų intelektini</w:t>
            </w:r>
            <w:r w:rsidR="004F2767" w:rsidRPr="00FE42AC">
              <w:rPr>
                <w:rFonts w:ascii="Times New Roman" w:hAnsi="Times New Roman"/>
                <w:sz w:val="24"/>
                <w:szCs w:val="24"/>
              </w:rPr>
              <w:t>ams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 xml:space="preserve"> gebėjim</w:t>
            </w:r>
            <w:r w:rsidR="00064CC2" w:rsidRPr="00FE42AC">
              <w:rPr>
                <w:rFonts w:ascii="Times New Roman" w:hAnsi="Times New Roman"/>
                <w:sz w:val="24"/>
                <w:szCs w:val="24"/>
              </w:rPr>
              <w:t>a</w:t>
            </w:r>
            <w:r w:rsidR="004F2767" w:rsidRPr="00FE42AC">
              <w:rPr>
                <w:rFonts w:ascii="Times New Roman" w:hAnsi="Times New Roman"/>
                <w:sz w:val="24"/>
                <w:szCs w:val="24"/>
              </w:rPr>
              <w:t>ms</w:t>
            </w:r>
          </w:p>
        </w:tc>
        <w:tc>
          <w:tcPr>
            <w:tcW w:w="1417" w:type="dxa"/>
            <w:shd w:val="clear" w:color="auto" w:fill="auto"/>
          </w:tcPr>
          <w:p w14:paraId="34F5DE9A" w14:textId="77777777" w:rsidR="003060F3" w:rsidRPr="00FE42AC" w:rsidRDefault="003060F3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3060F3" w:rsidRPr="00FE42AC" w14:paraId="765D9305" w14:textId="77777777" w:rsidTr="003A2C15">
        <w:trPr>
          <w:trHeight w:val="244"/>
        </w:trPr>
        <w:tc>
          <w:tcPr>
            <w:tcW w:w="803" w:type="dxa"/>
            <w:shd w:val="clear" w:color="auto" w:fill="auto"/>
          </w:tcPr>
          <w:p w14:paraId="556DF18E" w14:textId="77777777" w:rsidR="003060F3" w:rsidRPr="00FE42AC" w:rsidRDefault="003060F3" w:rsidP="00264E59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561" w:type="dxa"/>
            <w:shd w:val="clear" w:color="auto" w:fill="auto"/>
          </w:tcPr>
          <w:p w14:paraId="75D8B850" w14:textId="2A651B2B" w:rsidR="003060F3" w:rsidRPr="00FE42AC" w:rsidRDefault="003060F3" w:rsidP="00120714">
            <w:pPr>
              <w:pStyle w:val="Betarp"/>
              <w:jc w:val="both"/>
            </w:pPr>
            <w:r w:rsidRPr="00FE42AC">
              <w:t xml:space="preserve">** 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>WAIS-III –</w:t>
            </w:r>
            <w:r w:rsidRPr="00FE42AC">
              <w:t xml:space="preserve"> </w:t>
            </w:r>
            <w:proofErr w:type="spellStart"/>
            <w:r w:rsidRPr="00FE42AC">
              <w:rPr>
                <w:rFonts w:ascii="Times New Roman" w:hAnsi="Times New Roman"/>
                <w:sz w:val="24"/>
                <w:szCs w:val="24"/>
              </w:rPr>
              <w:t>Wechslerio</w:t>
            </w:r>
            <w:proofErr w:type="spellEnd"/>
            <w:r w:rsidRPr="00FE42AC">
              <w:rPr>
                <w:rFonts w:ascii="Times New Roman" w:hAnsi="Times New Roman"/>
                <w:sz w:val="24"/>
                <w:szCs w:val="24"/>
              </w:rPr>
              <w:t xml:space="preserve"> suaugusiųjų intelekto skalė – trečias leidimas</w:t>
            </w:r>
            <w:r w:rsidR="00C55639" w:rsidRPr="00FE42AC">
              <w:rPr>
                <w:rFonts w:ascii="Times New Roman" w:hAnsi="Times New Roman"/>
                <w:sz w:val="24"/>
                <w:szCs w:val="24"/>
              </w:rPr>
              <w:t>.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 xml:space="preserve"> WAIS-III yra individualus klinikinis instrumentas, skirtas išsamiai įvertinti suaugusiųjų nuo 16 iki 89 metų intelektiniams gebėjimams</w:t>
            </w:r>
          </w:p>
        </w:tc>
        <w:tc>
          <w:tcPr>
            <w:tcW w:w="1417" w:type="dxa"/>
            <w:shd w:val="clear" w:color="auto" w:fill="auto"/>
          </w:tcPr>
          <w:p w14:paraId="1623CC34" w14:textId="77777777" w:rsidR="003060F3" w:rsidRPr="00FE42AC" w:rsidRDefault="003060F3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040C96" w:rsidRPr="00FE42AC" w14:paraId="4DF07CC1" w14:textId="77777777" w:rsidTr="003A2C15">
        <w:trPr>
          <w:trHeight w:val="244"/>
        </w:trPr>
        <w:tc>
          <w:tcPr>
            <w:tcW w:w="803" w:type="dxa"/>
            <w:shd w:val="clear" w:color="auto" w:fill="auto"/>
          </w:tcPr>
          <w:p w14:paraId="1D4F157B" w14:textId="77777777" w:rsidR="00040C96" w:rsidRPr="00FE42AC" w:rsidRDefault="00040C96" w:rsidP="00264E59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561" w:type="dxa"/>
            <w:shd w:val="clear" w:color="auto" w:fill="auto"/>
          </w:tcPr>
          <w:p w14:paraId="7DF7C8DA" w14:textId="4898EC4C" w:rsidR="00040C96" w:rsidRPr="00FE42AC" w:rsidRDefault="00817780" w:rsidP="004F2767">
            <w:pPr>
              <w:pStyle w:val="x"/>
              <w:spacing w:before="0" w:beforeAutospacing="0" w:after="0" w:afterAutospacing="0"/>
              <w:jc w:val="both"/>
              <w:rPr>
                <w:lang w:val="lt-LT"/>
              </w:rPr>
            </w:pPr>
            <w:r w:rsidRPr="00FE42AC">
              <w:rPr>
                <w:lang w:val="lt-LT"/>
              </w:rPr>
              <w:t>*</w:t>
            </w:r>
            <w:r w:rsidR="0049690A" w:rsidRPr="00FE42AC">
              <w:rPr>
                <w:lang w:val="lt-LT" w:eastAsia="lt-LT"/>
              </w:rPr>
              <w:t>**</w:t>
            </w:r>
            <w:r w:rsidRPr="00FE42AC">
              <w:rPr>
                <w:lang w:val="lt-LT"/>
              </w:rPr>
              <w:t xml:space="preserve"> IV NYHA funkcinės klasės širdies nepakankamumas – asmenys, turintys ryškius fizinio krūvio apribojimus. Šie ligoniai net ir ramybės </w:t>
            </w:r>
            <w:r w:rsidR="004F2767" w:rsidRPr="00FE42AC">
              <w:rPr>
                <w:lang w:val="lt-LT"/>
              </w:rPr>
              <w:t xml:space="preserve">būsenos </w:t>
            </w:r>
            <w:r w:rsidRPr="00FE42AC">
              <w:rPr>
                <w:lang w:val="lt-LT"/>
              </w:rPr>
              <w:t>jaučia diskomfortą. Padidinus fizinį krūvį diskomforto pojūtis sustiprėja. Objektyviai nustatoma sunki kardiovaskulinė patologija</w:t>
            </w:r>
          </w:p>
        </w:tc>
        <w:tc>
          <w:tcPr>
            <w:tcW w:w="1417" w:type="dxa"/>
            <w:shd w:val="clear" w:color="auto" w:fill="auto"/>
          </w:tcPr>
          <w:p w14:paraId="25E143BD" w14:textId="77777777" w:rsidR="00040C96" w:rsidRPr="00FE42AC" w:rsidRDefault="00040C96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817780" w:rsidRPr="00FE42AC" w14:paraId="0E2866E2" w14:textId="77777777" w:rsidTr="003A2C15">
        <w:trPr>
          <w:trHeight w:val="244"/>
        </w:trPr>
        <w:tc>
          <w:tcPr>
            <w:tcW w:w="803" w:type="dxa"/>
            <w:shd w:val="clear" w:color="auto" w:fill="auto"/>
          </w:tcPr>
          <w:p w14:paraId="687044B8" w14:textId="77777777" w:rsidR="00817780" w:rsidRPr="00FE42AC" w:rsidRDefault="00817780" w:rsidP="00264E59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561" w:type="dxa"/>
            <w:shd w:val="clear" w:color="auto" w:fill="auto"/>
          </w:tcPr>
          <w:p w14:paraId="36093584" w14:textId="2DADEF42" w:rsidR="00817780" w:rsidRPr="00FE42AC" w:rsidRDefault="00817780" w:rsidP="00817780">
            <w:pPr>
              <w:pStyle w:val="x"/>
              <w:spacing w:before="0" w:beforeAutospacing="0" w:after="0" w:afterAutospacing="0"/>
              <w:jc w:val="both"/>
              <w:rPr>
                <w:rFonts w:eastAsia="Calibri"/>
                <w:lang w:val="lt-LT"/>
              </w:rPr>
            </w:pPr>
            <w:r w:rsidRPr="00FE42AC">
              <w:rPr>
                <w:rFonts w:eastAsia="Calibri"/>
                <w:lang w:val="lt-LT"/>
              </w:rPr>
              <w:t xml:space="preserve">** </w:t>
            </w:r>
            <w:proofErr w:type="spellStart"/>
            <w:r w:rsidRPr="00FE42AC">
              <w:rPr>
                <w:rFonts w:eastAsia="Calibri"/>
                <w:lang w:val="lt-LT"/>
              </w:rPr>
              <w:t>Paliatyvioji</w:t>
            </w:r>
            <w:proofErr w:type="spellEnd"/>
            <w:r w:rsidRPr="00FE42AC">
              <w:rPr>
                <w:rFonts w:eastAsia="Calibri"/>
                <w:lang w:val="lt-LT"/>
              </w:rPr>
              <w:t xml:space="preserve"> pagalba – </w:t>
            </w:r>
            <w:r w:rsidR="00861717" w:rsidRPr="00FE42AC">
              <w:rPr>
                <w:szCs w:val="20"/>
                <w:lang w:val="lt-LT"/>
              </w:rPr>
              <w:t>paciento, sergančio nepagydoma progresuojančia liga, pasiekusia su gyvybe nesuderinamą stadiją, ir jo artimųjų gyvenimo kokybės gerinimo priemonės, lengvinančios fizines ir psichologines kančias, padedančios spręsti kitas psichosocialines ir dvasines problemas.</w:t>
            </w:r>
            <w:r w:rsidR="00861717" w:rsidRPr="00FE42AC" w:rsidDel="00861717">
              <w:rPr>
                <w:rFonts w:eastAsia="Calibri"/>
                <w:lang w:val="lt-LT"/>
              </w:rPr>
              <w:t xml:space="preserve"> </w:t>
            </w:r>
            <w:r w:rsidRPr="00FE42AC">
              <w:rPr>
                <w:rFonts w:eastAsia="Calibri"/>
                <w:lang w:val="lt-LT"/>
              </w:rPr>
              <w:t>(vadovaujantis Lietuvos Respublikos sveikatos apsaugos ministro 2007 m. sausio 11 d. įsakymu V-14)</w:t>
            </w:r>
          </w:p>
        </w:tc>
        <w:tc>
          <w:tcPr>
            <w:tcW w:w="1417" w:type="dxa"/>
            <w:shd w:val="clear" w:color="auto" w:fill="auto"/>
          </w:tcPr>
          <w:p w14:paraId="1A56C74C" w14:textId="77777777" w:rsidR="00817780" w:rsidRPr="00FE42AC" w:rsidRDefault="00817780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817780" w:rsidRPr="00FE42AC" w14:paraId="62442296" w14:textId="77777777" w:rsidTr="003A2C15">
        <w:trPr>
          <w:trHeight w:val="244"/>
        </w:trPr>
        <w:tc>
          <w:tcPr>
            <w:tcW w:w="803" w:type="dxa"/>
            <w:shd w:val="clear" w:color="auto" w:fill="auto"/>
          </w:tcPr>
          <w:p w14:paraId="0067C1C4" w14:textId="77777777" w:rsidR="00817780" w:rsidRPr="00FE42AC" w:rsidRDefault="00817780" w:rsidP="00264E59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561" w:type="dxa"/>
            <w:shd w:val="clear" w:color="auto" w:fill="auto"/>
          </w:tcPr>
          <w:p w14:paraId="5F782B51" w14:textId="04C0940B" w:rsidR="00817780" w:rsidRPr="00FE42AC" w:rsidRDefault="00431F6F" w:rsidP="00817780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FE42AC">
              <w:rPr>
                <w:color w:val="auto"/>
                <w:shd w:val="clear" w:color="auto" w:fill="FFFFFF"/>
              </w:rPr>
              <w:t>***</w:t>
            </w:r>
            <w:r w:rsidRPr="00FE42AC">
              <w:rPr>
                <w:color w:val="auto"/>
              </w:rPr>
              <w:t>*</w:t>
            </w:r>
            <w:r w:rsidRPr="00FE42AC">
              <w:t xml:space="preserve"> </w:t>
            </w:r>
            <w:r w:rsidRPr="00FE42AC">
              <w:rPr>
                <w:color w:val="auto"/>
                <w:shd w:val="clear" w:color="auto" w:fill="FFFFFF"/>
              </w:rPr>
              <w:t xml:space="preserve">ASIA </w:t>
            </w:r>
            <w:r w:rsidR="00064CC2" w:rsidRPr="00FE42AC">
              <w:rPr>
                <w:color w:val="auto"/>
                <w:shd w:val="clear" w:color="auto" w:fill="FFFFFF"/>
              </w:rPr>
              <w:t>–</w:t>
            </w:r>
            <w:r w:rsidRPr="00FE42AC">
              <w:rPr>
                <w:color w:val="auto"/>
                <w:shd w:val="clear" w:color="auto" w:fill="FFFFFF"/>
              </w:rPr>
              <w:t xml:space="preserve"> Amerikos nugaros smegenų pažeidimo asociacija</w:t>
            </w:r>
            <w:r w:rsidR="00184426" w:rsidRPr="00FE42AC">
              <w:rPr>
                <w:color w:val="auto"/>
                <w:shd w:val="clear" w:color="auto" w:fill="FFFFFF"/>
              </w:rPr>
              <w:t>.</w:t>
            </w:r>
          </w:p>
          <w:p w14:paraId="78A81A74" w14:textId="2CA176C0" w:rsidR="00100523" w:rsidRPr="00FE42AC" w:rsidRDefault="00100523" w:rsidP="00817780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FE42AC">
              <w:rPr>
                <w:color w:val="auto"/>
                <w:shd w:val="clear" w:color="auto" w:fill="FFFFFF"/>
              </w:rPr>
              <w:t>ASIA</w:t>
            </w:r>
            <w:r w:rsidR="00F17A2F" w:rsidRPr="00FE42AC">
              <w:rPr>
                <w:color w:val="auto"/>
                <w:shd w:val="clear" w:color="auto" w:fill="FFFFFF"/>
              </w:rPr>
              <w:t xml:space="preserve"> A – A kategorijai priskiriama tuomet, kai asmuo, patyręs nugaros smegenų pažeidimą, nejauč</w:t>
            </w:r>
            <w:r w:rsidR="00504381" w:rsidRPr="00FE42AC">
              <w:rPr>
                <w:color w:val="auto"/>
                <w:shd w:val="clear" w:color="auto" w:fill="FFFFFF"/>
              </w:rPr>
              <w:t>i</w:t>
            </w:r>
            <w:r w:rsidR="00F17A2F" w:rsidRPr="00FE42AC">
              <w:rPr>
                <w:color w:val="auto"/>
                <w:shd w:val="clear" w:color="auto" w:fill="FFFFFF"/>
              </w:rPr>
              <w:t>a žemiau pažeidimo lygmens jokių jutimų ir valingai visiškai nekontroliuoja motorikos žemiau pažeidimo lygmens ir S4-S5 srityse</w:t>
            </w:r>
            <w:r w:rsidR="004F2767" w:rsidRPr="00FE42AC">
              <w:rPr>
                <w:color w:val="auto"/>
                <w:shd w:val="clear" w:color="auto" w:fill="FFFFFF"/>
              </w:rPr>
              <w:t>.</w:t>
            </w:r>
          </w:p>
          <w:p w14:paraId="27813AD8" w14:textId="6AFC0E09" w:rsidR="00F17A2F" w:rsidRPr="00FE42AC" w:rsidRDefault="00F17A2F" w:rsidP="00817780">
            <w:pPr>
              <w:pStyle w:val="Default"/>
              <w:jc w:val="both"/>
              <w:rPr>
                <w:color w:val="auto"/>
              </w:rPr>
            </w:pPr>
            <w:r w:rsidRPr="00FE42AC">
              <w:rPr>
                <w:color w:val="auto"/>
                <w:shd w:val="clear" w:color="auto" w:fill="FFFFFF"/>
              </w:rPr>
              <w:t>ASIA B – B kategorijai priskiriama, kai registruojami jutimai žemiau pažeidimo lygmens ir S4</w:t>
            </w:r>
            <w:r w:rsidR="00CB5DF2" w:rsidRPr="00FE42AC">
              <w:t>–</w:t>
            </w:r>
            <w:r w:rsidRPr="00FE42AC">
              <w:rPr>
                <w:color w:val="auto"/>
                <w:shd w:val="clear" w:color="auto" w:fill="FFFFFF"/>
              </w:rPr>
              <w:t>S5 segmentų srityse, t</w:t>
            </w:r>
            <w:r w:rsidR="00504381" w:rsidRPr="00FE42AC">
              <w:rPr>
                <w:color w:val="auto"/>
                <w:shd w:val="clear" w:color="auto" w:fill="FFFFFF"/>
              </w:rPr>
              <w:t>a</w:t>
            </w:r>
            <w:r w:rsidRPr="00FE42AC">
              <w:rPr>
                <w:color w:val="auto"/>
                <w:shd w:val="clear" w:color="auto" w:fill="FFFFFF"/>
              </w:rPr>
              <w:t>čiau nėra valingų judesių (motorika neišlikusi)</w:t>
            </w:r>
          </w:p>
        </w:tc>
        <w:tc>
          <w:tcPr>
            <w:tcW w:w="1417" w:type="dxa"/>
            <w:shd w:val="clear" w:color="auto" w:fill="auto"/>
          </w:tcPr>
          <w:p w14:paraId="23BB449E" w14:textId="77777777" w:rsidR="00817780" w:rsidRPr="00FE42AC" w:rsidRDefault="00817780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817780" w:rsidRPr="00FE42AC" w14:paraId="5992AFFB" w14:textId="77777777" w:rsidTr="003A2C15">
        <w:trPr>
          <w:trHeight w:val="244"/>
        </w:trPr>
        <w:tc>
          <w:tcPr>
            <w:tcW w:w="803" w:type="dxa"/>
            <w:shd w:val="clear" w:color="auto" w:fill="auto"/>
          </w:tcPr>
          <w:p w14:paraId="39B46FCB" w14:textId="640BD7A3" w:rsidR="00817780" w:rsidRPr="00FE42AC" w:rsidRDefault="00817780" w:rsidP="00264E59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561" w:type="dxa"/>
            <w:shd w:val="clear" w:color="auto" w:fill="auto"/>
          </w:tcPr>
          <w:p w14:paraId="5E563CC2" w14:textId="00D63F90" w:rsidR="00431F6F" w:rsidRPr="00FE42AC" w:rsidRDefault="00431F6F" w:rsidP="00431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AC">
              <w:t>*****</w:t>
            </w:r>
            <w:r w:rsidRPr="00FE42A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FE42AC">
              <w:rPr>
                <w:rFonts w:ascii="Times New Roman" w:hAnsi="Times New Roman"/>
                <w:sz w:val="24"/>
                <w:szCs w:val="24"/>
              </w:rPr>
              <w:t>CEAP klasifikacija. </w:t>
            </w:r>
          </w:p>
          <w:p w14:paraId="2D65CE92" w14:textId="73042C22" w:rsidR="00431F6F" w:rsidRPr="00FE42AC" w:rsidRDefault="001110CD" w:rsidP="00431F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Skiriamos</w:t>
            </w:r>
            <w:r w:rsidR="00431F6F" w:rsidRPr="00FE42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septynios C klasės:</w:t>
            </w:r>
          </w:p>
          <w:p w14:paraId="35B286B0" w14:textId="461262BD" w:rsidR="00431F6F" w:rsidRPr="00FE42AC" w:rsidRDefault="00431F6F" w:rsidP="00431F6F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C</w:t>
            </w:r>
            <w:r w:rsidRPr="00FE42AC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lt-LT"/>
              </w:rPr>
              <w:t>0S</w:t>
            </w:r>
            <w:r w:rsidRPr="00FE42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: pacientas jaučia simptomus, bet</w:t>
            </w:r>
            <w:r w:rsidR="009D1A65" w:rsidRPr="00FE42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jie nematomi ir nečiuopiami</w:t>
            </w:r>
            <w:r w:rsidRPr="00FE42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</w:t>
            </w:r>
          </w:p>
          <w:p w14:paraId="1CE5EB00" w14:textId="77777777" w:rsidR="00431F6F" w:rsidRPr="00FE42AC" w:rsidRDefault="00431F6F" w:rsidP="00431F6F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C1: matomas poodžio </w:t>
            </w:r>
            <w:proofErr w:type="spellStart"/>
            <w:r w:rsidRPr="00FE42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telangioektazių</w:t>
            </w:r>
            <w:proofErr w:type="spellEnd"/>
            <w:r w:rsidRPr="00FE42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ar kapiliarų tinklas;</w:t>
            </w:r>
          </w:p>
          <w:p w14:paraId="3B752968" w14:textId="06F3913E" w:rsidR="00431F6F" w:rsidRPr="00FE42AC" w:rsidRDefault="00431F6F" w:rsidP="00FE42AC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C2: matomos išsiplėt</w:t>
            </w:r>
            <w:r w:rsidR="00064CC2" w:rsidRPr="00FE42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usios</w:t>
            </w:r>
            <w:r w:rsidRPr="00FE42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ir </w:t>
            </w:r>
            <w:proofErr w:type="spellStart"/>
            <w:r w:rsidRPr="00FE42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varikoziškai</w:t>
            </w:r>
            <w:proofErr w:type="spellEnd"/>
            <w:r w:rsidRPr="00FE42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pakit</w:t>
            </w:r>
            <w:r w:rsidR="00064CC2" w:rsidRPr="00FE42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usios</w:t>
            </w:r>
            <w:r w:rsidRPr="00FE42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poodinės venos (</w:t>
            </w:r>
            <w:proofErr w:type="spellStart"/>
            <w:r w:rsidR="00B25D96" w:rsidRPr="00FE42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</w:t>
            </w:r>
            <w:r w:rsidRPr="00FE42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uokapiliarų</w:t>
            </w:r>
            <w:proofErr w:type="spellEnd"/>
            <w:r w:rsidRPr="00FE42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tinklo C2 atskiriama pagal išsiplėtusių kraujagyslių skersmenį. Jei jis platesnis kaip 3 mm – tai </w:t>
            </w:r>
            <w:proofErr w:type="spellStart"/>
            <w:r w:rsidRPr="00FE42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varikozinė</w:t>
            </w:r>
            <w:proofErr w:type="spellEnd"/>
            <w:r w:rsidRPr="00FE42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vena);</w:t>
            </w:r>
          </w:p>
          <w:p w14:paraId="18C23C6C" w14:textId="77777777" w:rsidR="00431F6F" w:rsidRPr="00FE42AC" w:rsidRDefault="00431F6F" w:rsidP="00431F6F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C3: yra kojos edema;</w:t>
            </w:r>
          </w:p>
          <w:p w14:paraId="6E94B334" w14:textId="3372CD32" w:rsidR="00431F6F" w:rsidRPr="00FE42AC" w:rsidRDefault="00431F6F" w:rsidP="00431F6F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C4: matomi odos pokyčiai (C4a: odos pigmentacija arba egzema, C4b: odos </w:t>
            </w:r>
            <w:proofErr w:type="spellStart"/>
            <w:r w:rsidRPr="00FE42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lipodermatosklerozė</w:t>
            </w:r>
            <w:proofErr w:type="spellEnd"/>
            <w:r w:rsidRPr="00FE42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arba baltoji atrofija (</w:t>
            </w:r>
            <w:proofErr w:type="spellStart"/>
            <w:r w:rsidRPr="00FE42A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t-LT"/>
              </w:rPr>
              <w:t>atrophie</w:t>
            </w:r>
            <w:proofErr w:type="spellEnd"/>
            <w:r w:rsidRPr="00FE42A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E42A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t-LT"/>
              </w:rPr>
              <w:t>blanche</w:t>
            </w:r>
            <w:proofErr w:type="spellEnd"/>
            <w:r w:rsidRPr="00FE42A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t-LT"/>
              </w:rPr>
              <w:t xml:space="preserve"> – </w:t>
            </w:r>
            <w:r w:rsidRPr="00FE42AC">
              <w:rPr>
                <w:rFonts w:ascii="Times New Roman" w:eastAsia="Times New Roman" w:hAnsi="Times New Roman"/>
                <w:iCs/>
                <w:sz w:val="24"/>
                <w:szCs w:val="24"/>
                <w:lang w:eastAsia="lt-LT"/>
              </w:rPr>
              <w:t>pranc</w:t>
            </w:r>
            <w:r w:rsidRPr="00FE42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.);</w:t>
            </w:r>
          </w:p>
          <w:p w14:paraId="59ABC607" w14:textId="45248694" w:rsidR="00431F6F" w:rsidRPr="00FE42AC" w:rsidRDefault="00431F6F" w:rsidP="00431F6F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FE42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C5: praeityje </w:t>
            </w:r>
            <w:r w:rsidR="003F069C" w:rsidRPr="00FE42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yra buvusios, bet šiuo metu sugi</w:t>
            </w:r>
            <w:r w:rsidRPr="00FE42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jusios veninės trofinės opos;</w:t>
            </w:r>
          </w:p>
          <w:p w14:paraId="5A3185DA" w14:textId="5636BF78" w:rsidR="00817780" w:rsidRPr="00FE42AC" w:rsidRDefault="00431F6F" w:rsidP="00431F6F">
            <w:pPr>
              <w:pStyle w:val="Default"/>
              <w:rPr>
                <w:color w:val="auto"/>
              </w:rPr>
            </w:pPr>
            <w:r w:rsidRPr="00FE42AC">
              <w:rPr>
                <w:rFonts w:eastAsia="Times New Roman"/>
                <w:color w:val="auto"/>
                <w:lang w:eastAsia="lt-LT"/>
              </w:rPr>
              <w:t>C6: matomos atviros veninės trofinės opos</w:t>
            </w:r>
          </w:p>
        </w:tc>
        <w:tc>
          <w:tcPr>
            <w:tcW w:w="1417" w:type="dxa"/>
            <w:shd w:val="clear" w:color="auto" w:fill="auto"/>
          </w:tcPr>
          <w:p w14:paraId="38E8E47F" w14:textId="77777777" w:rsidR="00817780" w:rsidRPr="00FE42AC" w:rsidRDefault="00817780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3E179C" w:rsidRPr="00FE42AC" w14:paraId="149C91EA" w14:textId="77777777" w:rsidTr="003A2C15">
        <w:trPr>
          <w:trHeight w:val="244"/>
        </w:trPr>
        <w:tc>
          <w:tcPr>
            <w:tcW w:w="803" w:type="dxa"/>
            <w:shd w:val="clear" w:color="auto" w:fill="auto"/>
          </w:tcPr>
          <w:p w14:paraId="531507F8" w14:textId="77777777" w:rsidR="003E179C" w:rsidRPr="00FE42AC" w:rsidRDefault="003E179C" w:rsidP="00264E59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561" w:type="dxa"/>
            <w:shd w:val="clear" w:color="auto" w:fill="auto"/>
          </w:tcPr>
          <w:p w14:paraId="5570E840" w14:textId="6A82FDCB" w:rsidR="003F069C" w:rsidRPr="00FE42AC" w:rsidRDefault="003E179C" w:rsidP="003E179C">
            <w:pPr>
              <w:pStyle w:val="Default"/>
              <w:rPr>
                <w:color w:val="auto"/>
                <w:shd w:val="clear" w:color="auto" w:fill="FFFFFF"/>
              </w:rPr>
            </w:pPr>
            <w:r w:rsidRPr="00FE42AC">
              <w:rPr>
                <w:color w:val="auto"/>
              </w:rPr>
              <w:t>******</w:t>
            </w:r>
            <w:proofErr w:type="spellStart"/>
            <w:r w:rsidR="003F069C" w:rsidRPr="00FE42AC">
              <w:rPr>
                <w:color w:val="auto"/>
                <w:shd w:val="clear" w:color="auto" w:fill="FFFFFF"/>
              </w:rPr>
              <w:t>Fonteno</w:t>
            </w:r>
            <w:proofErr w:type="spellEnd"/>
            <w:r w:rsidR="003F069C" w:rsidRPr="00FE42AC">
              <w:rPr>
                <w:color w:val="auto"/>
                <w:shd w:val="clear" w:color="auto" w:fill="FFFFFF"/>
              </w:rPr>
              <w:t xml:space="preserve"> klasifikacij</w:t>
            </w:r>
            <w:r w:rsidR="00DA5357" w:rsidRPr="00FE42AC">
              <w:rPr>
                <w:color w:val="auto"/>
                <w:shd w:val="clear" w:color="auto" w:fill="FFFFFF"/>
              </w:rPr>
              <w:t>a</w:t>
            </w:r>
            <w:r w:rsidR="003F069C" w:rsidRPr="00FE42AC">
              <w:rPr>
                <w:color w:val="auto"/>
                <w:shd w:val="clear" w:color="auto" w:fill="FFFFFF"/>
              </w:rPr>
              <w:t>.</w:t>
            </w:r>
          </w:p>
          <w:p w14:paraId="5EDE45B0" w14:textId="678ACCDE" w:rsidR="003E179C" w:rsidRPr="00FE42AC" w:rsidRDefault="003F069C" w:rsidP="003E179C">
            <w:pPr>
              <w:pStyle w:val="Default"/>
              <w:rPr>
                <w:color w:val="auto"/>
                <w:shd w:val="clear" w:color="auto" w:fill="FFFFFF"/>
              </w:rPr>
            </w:pPr>
            <w:r w:rsidRPr="00FE42AC">
              <w:rPr>
                <w:color w:val="auto"/>
                <w:shd w:val="clear" w:color="auto" w:fill="FFFFFF"/>
              </w:rPr>
              <w:t>Išskiriamos šios stadijo</w:t>
            </w:r>
            <w:r w:rsidR="003E179C" w:rsidRPr="00FE42AC">
              <w:rPr>
                <w:color w:val="auto"/>
                <w:shd w:val="clear" w:color="auto" w:fill="FFFFFF"/>
              </w:rPr>
              <w:t>s:</w:t>
            </w:r>
          </w:p>
          <w:p w14:paraId="5FEA5133" w14:textId="1821592D" w:rsidR="003E179C" w:rsidRPr="00FE42AC" w:rsidRDefault="003E179C" w:rsidP="003E179C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proofErr w:type="spellStart"/>
            <w:r w:rsidRPr="00FE42AC">
              <w:rPr>
                <w:color w:val="auto"/>
              </w:rPr>
              <w:t>Besimptomė</w:t>
            </w:r>
            <w:proofErr w:type="spellEnd"/>
            <w:r w:rsidRPr="00FE42AC">
              <w:rPr>
                <w:color w:val="auto"/>
              </w:rPr>
              <w:t xml:space="preserve"> liga</w:t>
            </w:r>
          </w:p>
          <w:p w14:paraId="38F2FC37" w14:textId="4321F0A2" w:rsidR="003E179C" w:rsidRPr="00FE42AC" w:rsidRDefault="003E179C" w:rsidP="003E179C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FE42AC">
              <w:rPr>
                <w:color w:val="auto"/>
              </w:rPr>
              <w:t>Protarpinio šlubavimo (</w:t>
            </w:r>
            <w:proofErr w:type="spellStart"/>
            <w:r w:rsidRPr="00FE42AC">
              <w:rPr>
                <w:color w:val="auto"/>
              </w:rPr>
              <w:t>klaudikacijos</w:t>
            </w:r>
            <w:proofErr w:type="spellEnd"/>
            <w:r w:rsidRPr="00FE42AC">
              <w:rPr>
                <w:color w:val="auto"/>
              </w:rPr>
              <w:t>) stadija:</w:t>
            </w:r>
          </w:p>
          <w:p w14:paraId="331BF510" w14:textId="4917A5C1" w:rsidR="003E179C" w:rsidRPr="00FE42AC" w:rsidRDefault="003E179C" w:rsidP="003E179C">
            <w:pPr>
              <w:pStyle w:val="Default"/>
              <w:ind w:firstLine="1080"/>
              <w:rPr>
                <w:color w:val="auto"/>
              </w:rPr>
            </w:pPr>
            <w:proofErr w:type="spellStart"/>
            <w:r w:rsidRPr="00FE42AC">
              <w:rPr>
                <w:color w:val="auto"/>
              </w:rPr>
              <w:t>IIa</w:t>
            </w:r>
            <w:proofErr w:type="spellEnd"/>
            <w:r w:rsidRPr="00FE42AC">
              <w:rPr>
                <w:color w:val="auto"/>
              </w:rPr>
              <w:t xml:space="preserve"> – beskausmis atstumas &gt; 200 m</w:t>
            </w:r>
          </w:p>
          <w:p w14:paraId="4379515B" w14:textId="2B3EB9BA" w:rsidR="003E179C" w:rsidRPr="00FE42AC" w:rsidRDefault="003E179C" w:rsidP="003E179C">
            <w:pPr>
              <w:pStyle w:val="Default"/>
              <w:ind w:firstLine="1080"/>
              <w:rPr>
                <w:color w:val="auto"/>
              </w:rPr>
            </w:pPr>
            <w:proofErr w:type="spellStart"/>
            <w:r w:rsidRPr="00FE42AC">
              <w:rPr>
                <w:color w:val="auto"/>
              </w:rPr>
              <w:t>IIb</w:t>
            </w:r>
            <w:proofErr w:type="spellEnd"/>
            <w:r w:rsidRPr="00FE42AC">
              <w:rPr>
                <w:color w:val="auto"/>
              </w:rPr>
              <w:t xml:space="preserve"> – beskausmis atstumas &lt; 200 m</w:t>
            </w:r>
          </w:p>
          <w:p w14:paraId="5D57E1CF" w14:textId="6515145D" w:rsidR="003E179C" w:rsidRPr="00FE42AC" w:rsidRDefault="003E179C" w:rsidP="003E179C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FE42AC">
              <w:rPr>
                <w:color w:val="auto"/>
              </w:rPr>
              <w:t>Nuolatinio skausmo stadija:</w:t>
            </w:r>
          </w:p>
          <w:p w14:paraId="6ABFA33D" w14:textId="2067DB88" w:rsidR="00184426" w:rsidRPr="00FE42AC" w:rsidRDefault="003E179C" w:rsidP="00184426">
            <w:pPr>
              <w:pStyle w:val="Default"/>
              <w:ind w:firstLine="1080"/>
              <w:rPr>
                <w:color w:val="auto"/>
              </w:rPr>
            </w:pPr>
            <w:proofErr w:type="spellStart"/>
            <w:r w:rsidRPr="00FE42AC">
              <w:rPr>
                <w:color w:val="auto"/>
              </w:rPr>
              <w:t>IIIa</w:t>
            </w:r>
            <w:proofErr w:type="spellEnd"/>
            <w:r w:rsidRPr="00FE42AC">
              <w:rPr>
                <w:color w:val="auto"/>
              </w:rPr>
              <w:t xml:space="preserve"> – kulkšnies </w:t>
            </w:r>
            <w:proofErr w:type="spellStart"/>
            <w:r w:rsidRPr="00FE42AC">
              <w:rPr>
                <w:color w:val="auto"/>
              </w:rPr>
              <w:t>sistolinis</w:t>
            </w:r>
            <w:proofErr w:type="spellEnd"/>
            <w:r w:rsidRPr="00FE42AC">
              <w:rPr>
                <w:color w:val="auto"/>
              </w:rPr>
              <w:t xml:space="preserve"> spaudimas &gt; 50 mm </w:t>
            </w:r>
            <w:proofErr w:type="spellStart"/>
            <w:r w:rsidRPr="00FE42AC">
              <w:rPr>
                <w:color w:val="auto"/>
              </w:rPr>
              <w:t>Hg</w:t>
            </w:r>
            <w:proofErr w:type="spellEnd"/>
            <w:r w:rsidR="00184426" w:rsidRPr="00FE42AC">
              <w:rPr>
                <w:color w:val="auto"/>
              </w:rPr>
              <w:t xml:space="preserve"> </w:t>
            </w:r>
          </w:p>
          <w:p w14:paraId="25629B62" w14:textId="4B5DA468" w:rsidR="00184426" w:rsidRPr="00FE42AC" w:rsidRDefault="00184426" w:rsidP="00184426">
            <w:pPr>
              <w:pStyle w:val="Default"/>
              <w:ind w:firstLine="1080"/>
              <w:rPr>
                <w:color w:val="auto"/>
              </w:rPr>
            </w:pPr>
            <w:proofErr w:type="spellStart"/>
            <w:r w:rsidRPr="00FE42AC">
              <w:rPr>
                <w:color w:val="auto"/>
              </w:rPr>
              <w:t>IIIb</w:t>
            </w:r>
            <w:proofErr w:type="spellEnd"/>
            <w:r w:rsidRPr="00FE42AC">
              <w:rPr>
                <w:color w:val="auto"/>
              </w:rPr>
              <w:t xml:space="preserve"> – kulkšnies </w:t>
            </w:r>
            <w:proofErr w:type="spellStart"/>
            <w:r w:rsidRPr="00FE42AC">
              <w:rPr>
                <w:color w:val="auto"/>
              </w:rPr>
              <w:t>sistolinis</w:t>
            </w:r>
            <w:proofErr w:type="spellEnd"/>
            <w:r w:rsidRPr="00FE42AC">
              <w:rPr>
                <w:color w:val="auto"/>
              </w:rPr>
              <w:t xml:space="preserve"> spaudimas &lt; 50 mm </w:t>
            </w:r>
            <w:proofErr w:type="spellStart"/>
            <w:r w:rsidRPr="00FE42AC">
              <w:rPr>
                <w:color w:val="auto"/>
              </w:rPr>
              <w:t>Hg</w:t>
            </w:r>
            <w:proofErr w:type="spellEnd"/>
          </w:p>
          <w:p w14:paraId="52C001B8" w14:textId="39190D2E" w:rsidR="00184426" w:rsidRPr="00FE42AC" w:rsidRDefault="00184426" w:rsidP="00184426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FE42AC">
              <w:rPr>
                <w:color w:val="auto"/>
              </w:rPr>
              <w:t>Gangrena ir išopėjimai:</w:t>
            </w:r>
          </w:p>
          <w:p w14:paraId="71986D87" w14:textId="627905DE" w:rsidR="00184426" w:rsidRPr="00FE42AC" w:rsidRDefault="00184426" w:rsidP="00184426">
            <w:pPr>
              <w:pStyle w:val="Default"/>
              <w:ind w:firstLine="1080"/>
              <w:rPr>
                <w:color w:val="auto"/>
              </w:rPr>
            </w:pPr>
            <w:proofErr w:type="spellStart"/>
            <w:r w:rsidRPr="00FE42AC">
              <w:rPr>
                <w:color w:val="auto"/>
              </w:rPr>
              <w:t>IVa</w:t>
            </w:r>
            <w:proofErr w:type="spellEnd"/>
            <w:r w:rsidRPr="00FE42AC">
              <w:rPr>
                <w:color w:val="auto"/>
              </w:rPr>
              <w:t xml:space="preserve"> – nekrozė apima tik vieną pirštą</w:t>
            </w:r>
          </w:p>
          <w:p w14:paraId="7FAEC9FA" w14:textId="0D5C434D" w:rsidR="00184426" w:rsidRPr="00FE42AC" w:rsidRDefault="00184426" w:rsidP="00184426">
            <w:pPr>
              <w:pStyle w:val="Default"/>
              <w:rPr>
                <w:color w:val="auto"/>
              </w:rPr>
            </w:pPr>
            <w:r w:rsidRPr="00FE42AC">
              <w:rPr>
                <w:color w:val="auto"/>
              </w:rPr>
              <w:t xml:space="preserve">                  </w:t>
            </w:r>
            <w:proofErr w:type="spellStart"/>
            <w:r w:rsidRPr="00FE42AC">
              <w:rPr>
                <w:color w:val="auto"/>
              </w:rPr>
              <w:t>IVb</w:t>
            </w:r>
            <w:proofErr w:type="spellEnd"/>
            <w:r w:rsidRPr="00FE42AC">
              <w:rPr>
                <w:color w:val="auto"/>
              </w:rPr>
              <w:t xml:space="preserve"> – nekrozė apima kelis pirštus arba visą pėdą</w:t>
            </w:r>
          </w:p>
          <w:p w14:paraId="68DF9F1D" w14:textId="5FA4EB12" w:rsidR="003E179C" w:rsidRPr="00FE42AC" w:rsidRDefault="003E179C" w:rsidP="003F069C">
            <w:pPr>
              <w:pStyle w:val="Default"/>
              <w:rPr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14:paraId="65E81C8F" w14:textId="77777777" w:rsidR="003E179C" w:rsidRPr="00FE42AC" w:rsidRDefault="003E179C" w:rsidP="0012071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</w:tbl>
    <w:p w14:paraId="0F7DA084" w14:textId="106F4D9D" w:rsidR="00C9212C" w:rsidRPr="00FE42AC" w:rsidRDefault="00C9212C" w:rsidP="00D93E4E">
      <w:pPr>
        <w:pStyle w:val="Default"/>
        <w:rPr>
          <w:color w:val="auto"/>
        </w:rPr>
      </w:pPr>
    </w:p>
    <w:p w14:paraId="6AE5E5B3" w14:textId="25AFA4E9" w:rsidR="00FA0438" w:rsidRPr="00FE42AC" w:rsidRDefault="00FA0438" w:rsidP="001844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62BDF12A" w14:textId="77777777" w:rsidR="00FA0438" w:rsidRPr="00FE42AC" w:rsidRDefault="00FA0438" w:rsidP="00FD01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252DA6" w14:textId="527187D8" w:rsidR="004D01A7" w:rsidRPr="00120714" w:rsidRDefault="00130E5A" w:rsidP="004D01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42AC">
        <w:rPr>
          <w:rFonts w:ascii="Times New Roman" w:hAnsi="Times New Roman"/>
          <w:sz w:val="24"/>
          <w:szCs w:val="24"/>
        </w:rPr>
        <w:t>_____________________________</w:t>
      </w:r>
    </w:p>
    <w:sectPr w:rsidR="004D01A7" w:rsidRPr="00120714" w:rsidSect="00E966F4">
      <w:headerReference w:type="default" r:id="rId9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624F97" w15:done="0"/>
  <w15:commentEx w15:paraId="51040801" w15:paraIdParent="48624F97" w15:done="0"/>
  <w15:commentEx w15:paraId="68C3F6F4" w15:done="0"/>
  <w15:commentEx w15:paraId="3A44B6F2" w15:done="0"/>
  <w15:commentEx w15:paraId="69BB8765" w15:paraIdParent="3A44B6F2" w15:done="0"/>
  <w15:commentEx w15:paraId="230F8D8B" w15:done="0"/>
  <w15:commentEx w15:paraId="780B7844" w15:paraIdParent="230F8D8B" w15:done="0"/>
  <w15:commentEx w15:paraId="6495D7C1" w15:done="0"/>
  <w15:commentEx w15:paraId="79BBB1D8" w15:paraIdParent="6495D7C1" w15:done="0"/>
  <w15:commentEx w15:paraId="6BA0E3EC" w15:done="0"/>
  <w15:commentEx w15:paraId="4F876795" w15:done="0"/>
  <w15:commentEx w15:paraId="3254B475" w15:done="0"/>
  <w15:commentEx w15:paraId="669CFD87" w15:paraIdParent="3254B475" w15:done="0"/>
  <w15:commentEx w15:paraId="74E83F42" w15:done="0"/>
  <w15:commentEx w15:paraId="331ADFCA" w15:done="0"/>
  <w15:commentEx w15:paraId="095A9A5B" w15:paraIdParent="331ADFCA" w15:done="0"/>
  <w15:commentEx w15:paraId="15273C71" w15:done="0"/>
  <w15:commentEx w15:paraId="3F0D4C78" w15:done="0"/>
  <w15:commentEx w15:paraId="3E5A3693" w15:done="0"/>
  <w15:commentEx w15:paraId="55419F4E" w15:done="0"/>
  <w15:commentEx w15:paraId="3F9371D7" w15:paraIdParent="55419F4E" w15:done="0"/>
  <w15:commentEx w15:paraId="566C6B20" w15:done="0"/>
  <w15:commentEx w15:paraId="411BF85D" w15:paraIdParent="566C6B20" w15:done="0"/>
  <w15:commentEx w15:paraId="46366F9A" w15:done="0"/>
  <w15:commentEx w15:paraId="6FBFD9C4" w15:paraIdParent="46366F9A" w15:done="0"/>
  <w15:commentEx w15:paraId="21B1BA82" w15:done="0"/>
  <w15:commentEx w15:paraId="6C2C2D34" w15:done="0"/>
  <w15:commentEx w15:paraId="0AE685FD" w15:done="0"/>
  <w15:commentEx w15:paraId="3DBF36A2" w15:done="0"/>
  <w15:commentEx w15:paraId="4C59CA3C" w15:done="0"/>
  <w15:commentEx w15:paraId="04BB17C0" w15:done="0"/>
  <w15:commentEx w15:paraId="2EC0A9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624F97" w16cid:durableId="1F8E8FC5"/>
  <w16cid:commentId w16cid:paraId="51040801" w16cid:durableId="1F8FE323"/>
  <w16cid:commentId w16cid:paraId="68C3F6F4" w16cid:durableId="1F8E90B1"/>
  <w16cid:commentId w16cid:paraId="3A44B6F2" w16cid:durableId="1F8E92FB"/>
  <w16cid:commentId w16cid:paraId="69BB8765" w16cid:durableId="1F8FD102"/>
  <w16cid:commentId w16cid:paraId="230F8D8B" w16cid:durableId="1F8E93D2"/>
  <w16cid:commentId w16cid:paraId="780B7844" w16cid:durableId="1F8FD18D"/>
  <w16cid:commentId w16cid:paraId="6495D7C1" w16cid:durableId="1F8E9407"/>
  <w16cid:commentId w16cid:paraId="79BBB1D8" w16cid:durableId="1F8FE355"/>
  <w16cid:commentId w16cid:paraId="6BA0E3EC" w16cid:durableId="1F8FD407"/>
  <w16cid:commentId w16cid:paraId="4F876795" w16cid:durableId="1F8FD4CA"/>
  <w16cid:commentId w16cid:paraId="3254B475" w16cid:durableId="1F8E9562"/>
  <w16cid:commentId w16cid:paraId="669CFD87" w16cid:durableId="1F8FD565"/>
  <w16cid:commentId w16cid:paraId="74E83F42" w16cid:durableId="1F8E95DC"/>
  <w16cid:commentId w16cid:paraId="331ADFCA" w16cid:durableId="1F8FCD45"/>
  <w16cid:commentId w16cid:paraId="095A9A5B" w16cid:durableId="1F8FD4F6"/>
  <w16cid:commentId w16cid:paraId="15273C71" w16cid:durableId="1F900FCE"/>
  <w16cid:commentId w16cid:paraId="3F0D4C78" w16cid:durableId="1F8E9D44"/>
  <w16cid:commentId w16cid:paraId="3E5A3693" w16cid:durableId="1F941046"/>
  <w16cid:commentId w16cid:paraId="55419F4E" w16cid:durableId="1F8FCD47"/>
  <w16cid:commentId w16cid:paraId="3F9371D7" w16cid:durableId="1F8FD5EB"/>
  <w16cid:commentId w16cid:paraId="566C6B20" w16cid:durableId="1F8E9E2B"/>
  <w16cid:commentId w16cid:paraId="411BF85D" w16cid:durableId="1F8FD691"/>
  <w16cid:commentId w16cid:paraId="46366F9A" w16cid:durableId="1F8E9E51"/>
  <w16cid:commentId w16cid:paraId="6FBFD9C4" w16cid:durableId="1F8FD6A4"/>
  <w16cid:commentId w16cid:paraId="21B1BA82" w16cid:durableId="1F8FD8B1"/>
  <w16cid:commentId w16cid:paraId="6C2C2D34" w16cid:durableId="1F8FD973"/>
  <w16cid:commentId w16cid:paraId="0AE685FD" w16cid:durableId="1F941DEB"/>
  <w16cid:commentId w16cid:paraId="3DBF36A2" w16cid:durableId="1F941E33"/>
  <w16cid:commentId w16cid:paraId="4C59CA3C" w16cid:durableId="1F941C3A"/>
  <w16cid:commentId w16cid:paraId="04BB17C0" w16cid:durableId="1F8FD9A6"/>
  <w16cid:commentId w16cid:paraId="2EC0A9FF" w16cid:durableId="1F8EA1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E4F8D" w14:textId="77777777" w:rsidR="0087678D" w:rsidRDefault="0087678D" w:rsidP="00504474">
      <w:pPr>
        <w:spacing w:after="0" w:line="240" w:lineRule="auto"/>
      </w:pPr>
      <w:r>
        <w:separator/>
      </w:r>
    </w:p>
  </w:endnote>
  <w:endnote w:type="continuationSeparator" w:id="0">
    <w:p w14:paraId="4D3E6323" w14:textId="77777777" w:rsidR="0087678D" w:rsidRDefault="0087678D" w:rsidP="0050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2D997" w14:textId="77777777" w:rsidR="0087678D" w:rsidRDefault="0087678D" w:rsidP="00504474">
      <w:pPr>
        <w:spacing w:after="0" w:line="240" w:lineRule="auto"/>
      </w:pPr>
      <w:r>
        <w:separator/>
      </w:r>
    </w:p>
  </w:footnote>
  <w:footnote w:type="continuationSeparator" w:id="0">
    <w:p w14:paraId="4475CDD8" w14:textId="77777777" w:rsidR="0087678D" w:rsidRDefault="0087678D" w:rsidP="00504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100119"/>
      <w:docPartObj>
        <w:docPartGallery w:val="Page Numbers (Top of Page)"/>
        <w:docPartUnique/>
      </w:docPartObj>
    </w:sdtPr>
    <w:sdtEndPr/>
    <w:sdtContent>
      <w:p w14:paraId="7DA73D0D" w14:textId="69D97C1F" w:rsidR="003A2C15" w:rsidRDefault="003A2C1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66A">
          <w:rPr>
            <w:noProof/>
          </w:rPr>
          <w:t>2</w:t>
        </w:r>
        <w:r>
          <w:fldChar w:fldCharType="end"/>
        </w:r>
      </w:p>
    </w:sdtContent>
  </w:sdt>
  <w:p w14:paraId="4F7910FF" w14:textId="77777777" w:rsidR="003A2C15" w:rsidRDefault="003A2C15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702A8"/>
    <w:multiLevelType w:val="multilevel"/>
    <w:tmpl w:val="4D320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B544B"/>
    <w:multiLevelType w:val="hybridMultilevel"/>
    <w:tmpl w:val="1F20504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B6503"/>
    <w:multiLevelType w:val="hybridMultilevel"/>
    <w:tmpl w:val="F76EBAD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9295B"/>
    <w:multiLevelType w:val="hybridMultilevel"/>
    <w:tmpl w:val="EE5E1484"/>
    <w:lvl w:ilvl="0" w:tplc="83061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lona Šakienė">
    <w15:presenceInfo w15:providerId="AD" w15:userId="S::ilona.sakiene@sam.lt::f916de72-df77-4882-bc85-dbef257563a4"/>
  </w15:person>
  <w15:person w15:author="NDNT NDNT">
    <w15:presenceInfo w15:providerId="Windows Live" w15:userId="0063d540af9b7f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5A"/>
    <w:rsid w:val="000014D8"/>
    <w:rsid w:val="0001580B"/>
    <w:rsid w:val="00015B0A"/>
    <w:rsid w:val="00023EDE"/>
    <w:rsid w:val="000254F3"/>
    <w:rsid w:val="000309FE"/>
    <w:rsid w:val="00032542"/>
    <w:rsid w:val="00040C96"/>
    <w:rsid w:val="00043D46"/>
    <w:rsid w:val="00045FB2"/>
    <w:rsid w:val="0005058E"/>
    <w:rsid w:val="00061A8B"/>
    <w:rsid w:val="000627BA"/>
    <w:rsid w:val="00064CC2"/>
    <w:rsid w:val="0007190A"/>
    <w:rsid w:val="000737DD"/>
    <w:rsid w:val="00073F71"/>
    <w:rsid w:val="00075348"/>
    <w:rsid w:val="00077BC7"/>
    <w:rsid w:val="000810F5"/>
    <w:rsid w:val="0008655D"/>
    <w:rsid w:val="00094119"/>
    <w:rsid w:val="0009428F"/>
    <w:rsid w:val="0009791F"/>
    <w:rsid w:val="000A0BA0"/>
    <w:rsid w:val="000A7667"/>
    <w:rsid w:val="000C5065"/>
    <w:rsid w:val="000C5EDB"/>
    <w:rsid w:val="000D368A"/>
    <w:rsid w:val="000E1404"/>
    <w:rsid w:val="000E14EC"/>
    <w:rsid w:val="000E6B12"/>
    <w:rsid w:val="000F1549"/>
    <w:rsid w:val="00100523"/>
    <w:rsid w:val="00101EC6"/>
    <w:rsid w:val="0010259E"/>
    <w:rsid w:val="0010481A"/>
    <w:rsid w:val="001110CD"/>
    <w:rsid w:val="001150BD"/>
    <w:rsid w:val="00115543"/>
    <w:rsid w:val="00120714"/>
    <w:rsid w:val="00130E5A"/>
    <w:rsid w:val="00134C41"/>
    <w:rsid w:val="00135DC8"/>
    <w:rsid w:val="0013679E"/>
    <w:rsid w:val="00137D4B"/>
    <w:rsid w:val="00142080"/>
    <w:rsid w:val="00143B9E"/>
    <w:rsid w:val="0014472E"/>
    <w:rsid w:val="0014625A"/>
    <w:rsid w:val="0014678B"/>
    <w:rsid w:val="00151E18"/>
    <w:rsid w:val="001526C0"/>
    <w:rsid w:val="0015438F"/>
    <w:rsid w:val="00156F17"/>
    <w:rsid w:val="00162965"/>
    <w:rsid w:val="001636B5"/>
    <w:rsid w:val="00164193"/>
    <w:rsid w:val="001722D6"/>
    <w:rsid w:val="00174C38"/>
    <w:rsid w:val="001774D5"/>
    <w:rsid w:val="001805E9"/>
    <w:rsid w:val="001830CF"/>
    <w:rsid w:val="00184426"/>
    <w:rsid w:val="00186CDC"/>
    <w:rsid w:val="00191978"/>
    <w:rsid w:val="0019782A"/>
    <w:rsid w:val="001A0DEC"/>
    <w:rsid w:val="001A2B46"/>
    <w:rsid w:val="001A5086"/>
    <w:rsid w:val="001A7FAD"/>
    <w:rsid w:val="001B390C"/>
    <w:rsid w:val="001C0A29"/>
    <w:rsid w:val="001C3A2B"/>
    <w:rsid w:val="001C4FF8"/>
    <w:rsid w:val="001C6182"/>
    <w:rsid w:val="001C6665"/>
    <w:rsid w:val="001C7A3F"/>
    <w:rsid w:val="001D447F"/>
    <w:rsid w:val="001D4707"/>
    <w:rsid w:val="001D7B0E"/>
    <w:rsid w:val="001E3C55"/>
    <w:rsid w:val="001E575E"/>
    <w:rsid w:val="001E69A0"/>
    <w:rsid w:val="001F0DFC"/>
    <w:rsid w:val="001F1F1B"/>
    <w:rsid w:val="001F424E"/>
    <w:rsid w:val="001F424F"/>
    <w:rsid w:val="00200576"/>
    <w:rsid w:val="002028EE"/>
    <w:rsid w:val="0020437A"/>
    <w:rsid w:val="00205D09"/>
    <w:rsid w:val="00212AAF"/>
    <w:rsid w:val="00212C14"/>
    <w:rsid w:val="0021412C"/>
    <w:rsid w:val="00220FA3"/>
    <w:rsid w:val="00224CA5"/>
    <w:rsid w:val="00226B7D"/>
    <w:rsid w:val="00230227"/>
    <w:rsid w:val="00230F78"/>
    <w:rsid w:val="002321CA"/>
    <w:rsid w:val="00240A91"/>
    <w:rsid w:val="00240D73"/>
    <w:rsid w:val="0024200B"/>
    <w:rsid w:val="002422C8"/>
    <w:rsid w:val="00245814"/>
    <w:rsid w:val="00256D77"/>
    <w:rsid w:val="00257119"/>
    <w:rsid w:val="00263D81"/>
    <w:rsid w:val="00264E59"/>
    <w:rsid w:val="00273E92"/>
    <w:rsid w:val="00280B35"/>
    <w:rsid w:val="002829D9"/>
    <w:rsid w:val="0028414E"/>
    <w:rsid w:val="00284AF6"/>
    <w:rsid w:val="00285022"/>
    <w:rsid w:val="00287F8E"/>
    <w:rsid w:val="002913A0"/>
    <w:rsid w:val="00293710"/>
    <w:rsid w:val="002955FE"/>
    <w:rsid w:val="00297CE7"/>
    <w:rsid w:val="002A3029"/>
    <w:rsid w:val="002A4D82"/>
    <w:rsid w:val="002A5DE2"/>
    <w:rsid w:val="002B14E0"/>
    <w:rsid w:val="002B1CB6"/>
    <w:rsid w:val="002B5074"/>
    <w:rsid w:val="002C0802"/>
    <w:rsid w:val="002C229A"/>
    <w:rsid w:val="002C2858"/>
    <w:rsid w:val="002C57A5"/>
    <w:rsid w:val="002C5E24"/>
    <w:rsid w:val="002D2B16"/>
    <w:rsid w:val="002D45F0"/>
    <w:rsid w:val="002E3EF4"/>
    <w:rsid w:val="002E51C3"/>
    <w:rsid w:val="002E5A11"/>
    <w:rsid w:val="002F72D5"/>
    <w:rsid w:val="0030091F"/>
    <w:rsid w:val="003034A5"/>
    <w:rsid w:val="003034C1"/>
    <w:rsid w:val="00304515"/>
    <w:rsid w:val="00305D76"/>
    <w:rsid w:val="00306068"/>
    <w:rsid w:val="003060F3"/>
    <w:rsid w:val="00311E21"/>
    <w:rsid w:val="003164B9"/>
    <w:rsid w:val="00316535"/>
    <w:rsid w:val="003168A7"/>
    <w:rsid w:val="00335CBD"/>
    <w:rsid w:val="00341EB8"/>
    <w:rsid w:val="00344351"/>
    <w:rsid w:val="00345BF1"/>
    <w:rsid w:val="00352D00"/>
    <w:rsid w:val="0036159A"/>
    <w:rsid w:val="00361A64"/>
    <w:rsid w:val="003625C4"/>
    <w:rsid w:val="00362C68"/>
    <w:rsid w:val="00365EB0"/>
    <w:rsid w:val="0036688C"/>
    <w:rsid w:val="00372894"/>
    <w:rsid w:val="003734BC"/>
    <w:rsid w:val="00373985"/>
    <w:rsid w:val="00375EF6"/>
    <w:rsid w:val="00380C0D"/>
    <w:rsid w:val="00383BC1"/>
    <w:rsid w:val="00384E77"/>
    <w:rsid w:val="00386654"/>
    <w:rsid w:val="003867BB"/>
    <w:rsid w:val="00393F5E"/>
    <w:rsid w:val="003971F1"/>
    <w:rsid w:val="00397A0D"/>
    <w:rsid w:val="003A0986"/>
    <w:rsid w:val="003A2C15"/>
    <w:rsid w:val="003A3FE8"/>
    <w:rsid w:val="003B654E"/>
    <w:rsid w:val="003B7C87"/>
    <w:rsid w:val="003C001F"/>
    <w:rsid w:val="003C061A"/>
    <w:rsid w:val="003C20D1"/>
    <w:rsid w:val="003C55E9"/>
    <w:rsid w:val="003E179C"/>
    <w:rsid w:val="003E6818"/>
    <w:rsid w:val="003E6FEA"/>
    <w:rsid w:val="003F069C"/>
    <w:rsid w:val="003F215C"/>
    <w:rsid w:val="003F233C"/>
    <w:rsid w:val="003F3455"/>
    <w:rsid w:val="00405049"/>
    <w:rsid w:val="0041233C"/>
    <w:rsid w:val="00412BCA"/>
    <w:rsid w:val="00413F36"/>
    <w:rsid w:val="004229FF"/>
    <w:rsid w:val="00426A10"/>
    <w:rsid w:val="00427451"/>
    <w:rsid w:val="0043069A"/>
    <w:rsid w:val="00431F6F"/>
    <w:rsid w:val="004325E4"/>
    <w:rsid w:val="004448D9"/>
    <w:rsid w:val="0045592E"/>
    <w:rsid w:val="00463467"/>
    <w:rsid w:val="00466016"/>
    <w:rsid w:val="004718DE"/>
    <w:rsid w:val="0049690A"/>
    <w:rsid w:val="004A577E"/>
    <w:rsid w:val="004A5B28"/>
    <w:rsid w:val="004A6960"/>
    <w:rsid w:val="004B2F93"/>
    <w:rsid w:val="004B5809"/>
    <w:rsid w:val="004C7D45"/>
    <w:rsid w:val="004D01A7"/>
    <w:rsid w:val="004D1822"/>
    <w:rsid w:val="004D2E29"/>
    <w:rsid w:val="004D6A11"/>
    <w:rsid w:val="004D791E"/>
    <w:rsid w:val="004E13A1"/>
    <w:rsid w:val="004E5E2C"/>
    <w:rsid w:val="004E5FBB"/>
    <w:rsid w:val="004E6CF8"/>
    <w:rsid w:val="004E7AAA"/>
    <w:rsid w:val="004F09E2"/>
    <w:rsid w:val="004F2117"/>
    <w:rsid w:val="004F2767"/>
    <w:rsid w:val="004F40AC"/>
    <w:rsid w:val="004F59F0"/>
    <w:rsid w:val="00504381"/>
    <w:rsid w:val="00504474"/>
    <w:rsid w:val="005115B7"/>
    <w:rsid w:val="0051255B"/>
    <w:rsid w:val="00513E93"/>
    <w:rsid w:val="0051532E"/>
    <w:rsid w:val="005166D2"/>
    <w:rsid w:val="00516B5A"/>
    <w:rsid w:val="005210B2"/>
    <w:rsid w:val="00524DEF"/>
    <w:rsid w:val="00525532"/>
    <w:rsid w:val="00525803"/>
    <w:rsid w:val="005337ED"/>
    <w:rsid w:val="00542A2F"/>
    <w:rsid w:val="0054467D"/>
    <w:rsid w:val="00547D0E"/>
    <w:rsid w:val="00550153"/>
    <w:rsid w:val="00550A7B"/>
    <w:rsid w:val="005541F3"/>
    <w:rsid w:val="00560F51"/>
    <w:rsid w:val="00562044"/>
    <w:rsid w:val="00563922"/>
    <w:rsid w:val="00565FBE"/>
    <w:rsid w:val="00566795"/>
    <w:rsid w:val="00567B5E"/>
    <w:rsid w:val="0057323B"/>
    <w:rsid w:val="00590348"/>
    <w:rsid w:val="00597C0B"/>
    <w:rsid w:val="005A65D1"/>
    <w:rsid w:val="005A697D"/>
    <w:rsid w:val="005B0DEF"/>
    <w:rsid w:val="005C401F"/>
    <w:rsid w:val="005C533A"/>
    <w:rsid w:val="005C5E7D"/>
    <w:rsid w:val="005D1130"/>
    <w:rsid w:val="005D2C7B"/>
    <w:rsid w:val="005D4AE7"/>
    <w:rsid w:val="005D4F20"/>
    <w:rsid w:val="005D7EB1"/>
    <w:rsid w:val="005E1141"/>
    <w:rsid w:val="005E2BF7"/>
    <w:rsid w:val="005E7A99"/>
    <w:rsid w:val="0060370D"/>
    <w:rsid w:val="006135DE"/>
    <w:rsid w:val="0062338A"/>
    <w:rsid w:val="00626A3A"/>
    <w:rsid w:val="00627598"/>
    <w:rsid w:val="0063369F"/>
    <w:rsid w:val="00633C81"/>
    <w:rsid w:val="00636FCD"/>
    <w:rsid w:val="00640F21"/>
    <w:rsid w:val="00643F04"/>
    <w:rsid w:val="00644B13"/>
    <w:rsid w:val="00654411"/>
    <w:rsid w:val="00654828"/>
    <w:rsid w:val="00660745"/>
    <w:rsid w:val="00661A38"/>
    <w:rsid w:val="00661C4F"/>
    <w:rsid w:val="00674FF4"/>
    <w:rsid w:val="006762BC"/>
    <w:rsid w:val="00677465"/>
    <w:rsid w:val="0068171A"/>
    <w:rsid w:val="00681D1A"/>
    <w:rsid w:val="00686EE1"/>
    <w:rsid w:val="00687CE4"/>
    <w:rsid w:val="00691B56"/>
    <w:rsid w:val="00694971"/>
    <w:rsid w:val="006B4509"/>
    <w:rsid w:val="006C16BA"/>
    <w:rsid w:val="006C31B3"/>
    <w:rsid w:val="006C32EC"/>
    <w:rsid w:val="006C3345"/>
    <w:rsid w:val="006D61C1"/>
    <w:rsid w:val="006E6801"/>
    <w:rsid w:val="006E7182"/>
    <w:rsid w:val="006E7328"/>
    <w:rsid w:val="006F3CD7"/>
    <w:rsid w:val="00703AB9"/>
    <w:rsid w:val="00706703"/>
    <w:rsid w:val="0071069A"/>
    <w:rsid w:val="00715C8A"/>
    <w:rsid w:val="00720237"/>
    <w:rsid w:val="007237D5"/>
    <w:rsid w:val="00724AC5"/>
    <w:rsid w:val="00752D49"/>
    <w:rsid w:val="0075360F"/>
    <w:rsid w:val="00753B18"/>
    <w:rsid w:val="00756ED0"/>
    <w:rsid w:val="007638EE"/>
    <w:rsid w:val="00766312"/>
    <w:rsid w:val="00773C11"/>
    <w:rsid w:val="00773D24"/>
    <w:rsid w:val="00784164"/>
    <w:rsid w:val="0079191B"/>
    <w:rsid w:val="00797844"/>
    <w:rsid w:val="007A7DD3"/>
    <w:rsid w:val="007B098F"/>
    <w:rsid w:val="007B24E0"/>
    <w:rsid w:val="007B3756"/>
    <w:rsid w:val="007B744A"/>
    <w:rsid w:val="007C7116"/>
    <w:rsid w:val="007C7FD9"/>
    <w:rsid w:val="007D012A"/>
    <w:rsid w:val="007D0B56"/>
    <w:rsid w:val="007E107D"/>
    <w:rsid w:val="007E5291"/>
    <w:rsid w:val="007E5CD5"/>
    <w:rsid w:val="007F22D3"/>
    <w:rsid w:val="008037F7"/>
    <w:rsid w:val="00806CA6"/>
    <w:rsid w:val="00811B3D"/>
    <w:rsid w:val="008145E2"/>
    <w:rsid w:val="00817780"/>
    <w:rsid w:val="00817B47"/>
    <w:rsid w:val="00820517"/>
    <w:rsid w:val="0083315D"/>
    <w:rsid w:val="0083659A"/>
    <w:rsid w:val="008374AA"/>
    <w:rsid w:val="00840832"/>
    <w:rsid w:val="00840CDC"/>
    <w:rsid w:val="008453EE"/>
    <w:rsid w:val="0085156E"/>
    <w:rsid w:val="00852F39"/>
    <w:rsid w:val="00861717"/>
    <w:rsid w:val="00866B0E"/>
    <w:rsid w:val="0087051D"/>
    <w:rsid w:val="00870665"/>
    <w:rsid w:val="0087678D"/>
    <w:rsid w:val="00884095"/>
    <w:rsid w:val="0088566A"/>
    <w:rsid w:val="0089523E"/>
    <w:rsid w:val="00896C92"/>
    <w:rsid w:val="008A7C90"/>
    <w:rsid w:val="008B08AE"/>
    <w:rsid w:val="008B6419"/>
    <w:rsid w:val="008C3EBF"/>
    <w:rsid w:val="008C67F3"/>
    <w:rsid w:val="008C7B4A"/>
    <w:rsid w:val="008E0704"/>
    <w:rsid w:val="008E11B2"/>
    <w:rsid w:val="008E3F57"/>
    <w:rsid w:val="008E799B"/>
    <w:rsid w:val="008F24DE"/>
    <w:rsid w:val="008F674C"/>
    <w:rsid w:val="008F7919"/>
    <w:rsid w:val="00901EEC"/>
    <w:rsid w:val="00904660"/>
    <w:rsid w:val="00914765"/>
    <w:rsid w:val="00914B06"/>
    <w:rsid w:val="0092004F"/>
    <w:rsid w:val="00923433"/>
    <w:rsid w:val="009234F2"/>
    <w:rsid w:val="009309FE"/>
    <w:rsid w:val="0093339F"/>
    <w:rsid w:val="0093384E"/>
    <w:rsid w:val="00935809"/>
    <w:rsid w:val="00936EE1"/>
    <w:rsid w:val="00950F21"/>
    <w:rsid w:val="00955AEB"/>
    <w:rsid w:val="00963BA9"/>
    <w:rsid w:val="00964663"/>
    <w:rsid w:val="0096651D"/>
    <w:rsid w:val="00974F3D"/>
    <w:rsid w:val="00977C1B"/>
    <w:rsid w:val="00981CC6"/>
    <w:rsid w:val="00982191"/>
    <w:rsid w:val="009839AE"/>
    <w:rsid w:val="00983D5F"/>
    <w:rsid w:val="00984510"/>
    <w:rsid w:val="00986E21"/>
    <w:rsid w:val="00987FC7"/>
    <w:rsid w:val="00997FF4"/>
    <w:rsid w:val="009A0652"/>
    <w:rsid w:val="009A3BD8"/>
    <w:rsid w:val="009A5769"/>
    <w:rsid w:val="009A6E7F"/>
    <w:rsid w:val="009B0ED8"/>
    <w:rsid w:val="009B2A8C"/>
    <w:rsid w:val="009C0176"/>
    <w:rsid w:val="009C0CC1"/>
    <w:rsid w:val="009C58AF"/>
    <w:rsid w:val="009D05AB"/>
    <w:rsid w:val="009D1A65"/>
    <w:rsid w:val="009D5533"/>
    <w:rsid w:val="009D7BE3"/>
    <w:rsid w:val="009E091B"/>
    <w:rsid w:val="009E6109"/>
    <w:rsid w:val="009E7BF4"/>
    <w:rsid w:val="009F11AF"/>
    <w:rsid w:val="009F30DA"/>
    <w:rsid w:val="00A06943"/>
    <w:rsid w:val="00A07DB1"/>
    <w:rsid w:val="00A102B6"/>
    <w:rsid w:val="00A10CD0"/>
    <w:rsid w:val="00A11694"/>
    <w:rsid w:val="00A17A12"/>
    <w:rsid w:val="00A21E0C"/>
    <w:rsid w:val="00A22344"/>
    <w:rsid w:val="00A307D8"/>
    <w:rsid w:val="00A339AF"/>
    <w:rsid w:val="00A4069C"/>
    <w:rsid w:val="00A40F37"/>
    <w:rsid w:val="00A44A37"/>
    <w:rsid w:val="00A44D20"/>
    <w:rsid w:val="00A46968"/>
    <w:rsid w:val="00A56A2C"/>
    <w:rsid w:val="00A6009B"/>
    <w:rsid w:val="00A6277E"/>
    <w:rsid w:val="00A62D8E"/>
    <w:rsid w:val="00A7364F"/>
    <w:rsid w:val="00A8069C"/>
    <w:rsid w:val="00A836A7"/>
    <w:rsid w:val="00A85802"/>
    <w:rsid w:val="00A85F67"/>
    <w:rsid w:val="00A87593"/>
    <w:rsid w:val="00A87C7A"/>
    <w:rsid w:val="00A90D22"/>
    <w:rsid w:val="00A969EA"/>
    <w:rsid w:val="00AA21A2"/>
    <w:rsid w:val="00AA3988"/>
    <w:rsid w:val="00AA5122"/>
    <w:rsid w:val="00AA5B65"/>
    <w:rsid w:val="00AA7B64"/>
    <w:rsid w:val="00AB265A"/>
    <w:rsid w:val="00AC505B"/>
    <w:rsid w:val="00AD1B8E"/>
    <w:rsid w:val="00AD7253"/>
    <w:rsid w:val="00AE5194"/>
    <w:rsid w:val="00AF02E7"/>
    <w:rsid w:val="00AF03B1"/>
    <w:rsid w:val="00AF2262"/>
    <w:rsid w:val="00AF425C"/>
    <w:rsid w:val="00AF4DE8"/>
    <w:rsid w:val="00AF4FFC"/>
    <w:rsid w:val="00AF58FA"/>
    <w:rsid w:val="00B02BB6"/>
    <w:rsid w:val="00B0620C"/>
    <w:rsid w:val="00B149C1"/>
    <w:rsid w:val="00B25D96"/>
    <w:rsid w:val="00B34FC3"/>
    <w:rsid w:val="00B43411"/>
    <w:rsid w:val="00B50DA1"/>
    <w:rsid w:val="00B55FC6"/>
    <w:rsid w:val="00B623F9"/>
    <w:rsid w:val="00B64670"/>
    <w:rsid w:val="00B668FD"/>
    <w:rsid w:val="00B74C1B"/>
    <w:rsid w:val="00B74D1B"/>
    <w:rsid w:val="00B77BE4"/>
    <w:rsid w:val="00B8069B"/>
    <w:rsid w:val="00B81A4E"/>
    <w:rsid w:val="00B82053"/>
    <w:rsid w:val="00B85CD2"/>
    <w:rsid w:val="00B92CA6"/>
    <w:rsid w:val="00BA078B"/>
    <w:rsid w:val="00BA08D3"/>
    <w:rsid w:val="00BA0D27"/>
    <w:rsid w:val="00BA1066"/>
    <w:rsid w:val="00BA1A8E"/>
    <w:rsid w:val="00BA27D8"/>
    <w:rsid w:val="00BA515C"/>
    <w:rsid w:val="00BB1E9A"/>
    <w:rsid w:val="00BB67AF"/>
    <w:rsid w:val="00BB78F6"/>
    <w:rsid w:val="00BB7958"/>
    <w:rsid w:val="00BC3D31"/>
    <w:rsid w:val="00BD05BD"/>
    <w:rsid w:val="00BE3E06"/>
    <w:rsid w:val="00BE4897"/>
    <w:rsid w:val="00BE6E6C"/>
    <w:rsid w:val="00BF3EA8"/>
    <w:rsid w:val="00BF4FB6"/>
    <w:rsid w:val="00C00BBA"/>
    <w:rsid w:val="00C021E5"/>
    <w:rsid w:val="00C033FA"/>
    <w:rsid w:val="00C04CDB"/>
    <w:rsid w:val="00C0738A"/>
    <w:rsid w:val="00C107B8"/>
    <w:rsid w:val="00C10CB5"/>
    <w:rsid w:val="00C11077"/>
    <w:rsid w:val="00C13DB1"/>
    <w:rsid w:val="00C141C1"/>
    <w:rsid w:val="00C2195E"/>
    <w:rsid w:val="00C22756"/>
    <w:rsid w:val="00C232BB"/>
    <w:rsid w:val="00C25091"/>
    <w:rsid w:val="00C30E67"/>
    <w:rsid w:val="00C40C86"/>
    <w:rsid w:val="00C41A5E"/>
    <w:rsid w:val="00C429A0"/>
    <w:rsid w:val="00C44B2C"/>
    <w:rsid w:val="00C44E85"/>
    <w:rsid w:val="00C506DF"/>
    <w:rsid w:val="00C542F1"/>
    <w:rsid w:val="00C543B9"/>
    <w:rsid w:val="00C55639"/>
    <w:rsid w:val="00C559C9"/>
    <w:rsid w:val="00C566C5"/>
    <w:rsid w:val="00C72ADD"/>
    <w:rsid w:val="00C740D9"/>
    <w:rsid w:val="00C76B16"/>
    <w:rsid w:val="00C9212C"/>
    <w:rsid w:val="00C92BDF"/>
    <w:rsid w:val="00CA2E69"/>
    <w:rsid w:val="00CA435C"/>
    <w:rsid w:val="00CA6C86"/>
    <w:rsid w:val="00CA75B1"/>
    <w:rsid w:val="00CB5DF2"/>
    <w:rsid w:val="00CC2E40"/>
    <w:rsid w:val="00CC35C9"/>
    <w:rsid w:val="00CC6CC9"/>
    <w:rsid w:val="00CC7EB7"/>
    <w:rsid w:val="00CD0B6C"/>
    <w:rsid w:val="00CD2ECC"/>
    <w:rsid w:val="00CE4F08"/>
    <w:rsid w:val="00CF0072"/>
    <w:rsid w:val="00CF2CF6"/>
    <w:rsid w:val="00CF67A2"/>
    <w:rsid w:val="00CF6E35"/>
    <w:rsid w:val="00D04FED"/>
    <w:rsid w:val="00D06BC6"/>
    <w:rsid w:val="00D14708"/>
    <w:rsid w:val="00D1484A"/>
    <w:rsid w:val="00D17586"/>
    <w:rsid w:val="00D202CC"/>
    <w:rsid w:val="00D21AE6"/>
    <w:rsid w:val="00D25D39"/>
    <w:rsid w:val="00D33577"/>
    <w:rsid w:val="00D3664B"/>
    <w:rsid w:val="00D36B98"/>
    <w:rsid w:val="00D400AB"/>
    <w:rsid w:val="00D426E3"/>
    <w:rsid w:val="00D43202"/>
    <w:rsid w:val="00D43F16"/>
    <w:rsid w:val="00D44747"/>
    <w:rsid w:val="00D53CB3"/>
    <w:rsid w:val="00D72638"/>
    <w:rsid w:val="00D738EA"/>
    <w:rsid w:val="00D75B28"/>
    <w:rsid w:val="00D84130"/>
    <w:rsid w:val="00D84C88"/>
    <w:rsid w:val="00D9054C"/>
    <w:rsid w:val="00D907F6"/>
    <w:rsid w:val="00D911B6"/>
    <w:rsid w:val="00D93E4E"/>
    <w:rsid w:val="00D9635C"/>
    <w:rsid w:val="00DA4F2F"/>
    <w:rsid w:val="00DA5357"/>
    <w:rsid w:val="00DA648C"/>
    <w:rsid w:val="00DB0312"/>
    <w:rsid w:val="00DB3523"/>
    <w:rsid w:val="00DB7E96"/>
    <w:rsid w:val="00DC1E98"/>
    <w:rsid w:val="00DC6C16"/>
    <w:rsid w:val="00DC7B04"/>
    <w:rsid w:val="00DD0E32"/>
    <w:rsid w:val="00DD77E1"/>
    <w:rsid w:val="00DE5B1E"/>
    <w:rsid w:val="00DE5DBB"/>
    <w:rsid w:val="00DF2CBA"/>
    <w:rsid w:val="00DF3B96"/>
    <w:rsid w:val="00DF787D"/>
    <w:rsid w:val="00E025D9"/>
    <w:rsid w:val="00E104E5"/>
    <w:rsid w:val="00E14E78"/>
    <w:rsid w:val="00E300BD"/>
    <w:rsid w:val="00E33669"/>
    <w:rsid w:val="00E41BE3"/>
    <w:rsid w:val="00E43964"/>
    <w:rsid w:val="00E500C7"/>
    <w:rsid w:val="00E50687"/>
    <w:rsid w:val="00E52B7D"/>
    <w:rsid w:val="00E64357"/>
    <w:rsid w:val="00E72C23"/>
    <w:rsid w:val="00E72CEA"/>
    <w:rsid w:val="00E738D8"/>
    <w:rsid w:val="00E76070"/>
    <w:rsid w:val="00E76489"/>
    <w:rsid w:val="00E82A76"/>
    <w:rsid w:val="00E849A3"/>
    <w:rsid w:val="00E902E4"/>
    <w:rsid w:val="00E966F4"/>
    <w:rsid w:val="00EA480E"/>
    <w:rsid w:val="00EA536C"/>
    <w:rsid w:val="00EA6FD8"/>
    <w:rsid w:val="00EB2FD1"/>
    <w:rsid w:val="00EB3225"/>
    <w:rsid w:val="00EB4921"/>
    <w:rsid w:val="00EB67CA"/>
    <w:rsid w:val="00EC1D97"/>
    <w:rsid w:val="00EC2250"/>
    <w:rsid w:val="00EC5D53"/>
    <w:rsid w:val="00EC7748"/>
    <w:rsid w:val="00ED02A4"/>
    <w:rsid w:val="00ED1B56"/>
    <w:rsid w:val="00ED67FE"/>
    <w:rsid w:val="00ED758F"/>
    <w:rsid w:val="00EE5024"/>
    <w:rsid w:val="00EE6F3F"/>
    <w:rsid w:val="00EE7E17"/>
    <w:rsid w:val="00EF0B79"/>
    <w:rsid w:val="00EF1A9A"/>
    <w:rsid w:val="00EF4D11"/>
    <w:rsid w:val="00EF7369"/>
    <w:rsid w:val="00EF7E1D"/>
    <w:rsid w:val="00F038AC"/>
    <w:rsid w:val="00F05C28"/>
    <w:rsid w:val="00F066A5"/>
    <w:rsid w:val="00F076CB"/>
    <w:rsid w:val="00F139D7"/>
    <w:rsid w:val="00F14C51"/>
    <w:rsid w:val="00F164CE"/>
    <w:rsid w:val="00F17A2F"/>
    <w:rsid w:val="00F22001"/>
    <w:rsid w:val="00F2384F"/>
    <w:rsid w:val="00F24FC3"/>
    <w:rsid w:val="00F25B9E"/>
    <w:rsid w:val="00F301D0"/>
    <w:rsid w:val="00F355D0"/>
    <w:rsid w:val="00F36464"/>
    <w:rsid w:val="00F40212"/>
    <w:rsid w:val="00F408BF"/>
    <w:rsid w:val="00F421EA"/>
    <w:rsid w:val="00F52B20"/>
    <w:rsid w:val="00F552C8"/>
    <w:rsid w:val="00F633E1"/>
    <w:rsid w:val="00F6354F"/>
    <w:rsid w:val="00F703E0"/>
    <w:rsid w:val="00F809B6"/>
    <w:rsid w:val="00F82624"/>
    <w:rsid w:val="00F84F46"/>
    <w:rsid w:val="00F86997"/>
    <w:rsid w:val="00F925F0"/>
    <w:rsid w:val="00F93036"/>
    <w:rsid w:val="00F941EF"/>
    <w:rsid w:val="00F9438B"/>
    <w:rsid w:val="00F94BCC"/>
    <w:rsid w:val="00F975C9"/>
    <w:rsid w:val="00FA0438"/>
    <w:rsid w:val="00FB6C60"/>
    <w:rsid w:val="00FB6E2B"/>
    <w:rsid w:val="00FC6876"/>
    <w:rsid w:val="00FD01F3"/>
    <w:rsid w:val="00FD1173"/>
    <w:rsid w:val="00FD4427"/>
    <w:rsid w:val="00FD6782"/>
    <w:rsid w:val="00FE2A43"/>
    <w:rsid w:val="00FE2F2C"/>
    <w:rsid w:val="00FE42AC"/>
    <w:rsid w:val="00FF1F11"/>
    <w:rsid w:val="00FF3125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metric"/>
  <w:shapeDefaults>
    <o:shapedefaults v:ext="edit" spidmax="2049"/>
    <o:shapelayout v:ext="edit">
      <o:idmap v:ext="edit" data="1"/>
    </o:shapelayout>
  </w:shapeDefaults>
  <w:decimalSymbol w:val=","/>
  <w:listSeparator w:val=";"/>
  <w14:docId w14:val="2D524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26B7D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1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1069A"/>
    <w:rPr>
      <w:rFonts w:ascii="Tahoma" w:eastAsia="Calibri" w:hAnsi="Tahoma" w:cs="Tahoma"/>
      <w:sz w:val="16"/>
      <w:szCs w:val="16"/>
    </w:rPr>
  </w:style>
  <w:style w:type="paragraph" w:customStyle="1" w:styleId="x">
    <w:name w:val="x"/>
    <w:basedOn w:val="prastasis"/>
    <w:rsid w:val="00A85F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7C7F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7C7FD9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Komentarotekstas">
    <w:name w:val="annotation text"/>
    <w:basedOn w:val="prastasis"/>
    <w:link w:val="KomentarotekstasDiagrama"/>
    <w:rsid w:val="007C7FD9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KomentarotekstasDiagrama">
    <w:name w:val="Komentaro tekstas Diagrama"/>
    <w:basedOn w:val="Numatytasispastraiposriftas"/>
    <w:link w:val="Komentarotekstas"/>
    <w:rsid w:val="007C7FD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Komentaronuoroda">
    <w:name w:val="annotation reference"/>
    <w:uiPriority w:val="99"/>
    <w:semiHidden/>
    <w:unhideWhenUsed/>
    <w:rsid w:val="007C7FD9"/>
    <w:rPr>
      <w:sz w:val="16"/>
      <w:szCs w:val="16"/>
    </w:rPr>
  </w:style>
  <w:style w:type="paragraph" w:customStyle="1" w:styleId="Sraopastraipa1">
    <w:name w:val="Sąrašo pastraipa1"/>
    <w:basedOn w:val="prastasis"/>
    <w:uiPriority w:val="34"/>
    <w:qFormat/>
    <w:rsid w:val="007C7FD9"/>
    <w:pPr>
      <w:ind w:left="720"/>
      <w:contextualSpacing/>
    </w:pPr>
    <w:rPr>
      <w:rFonts w:eastAsia="Times New Roman"/>
    </w:rPr>
  </w:style>
  <w:style w:type="paragraph" w:styleId="Pagrindinistekstas">
    <w:name w:val="Body Text"/>
    <w:basedOn w:val="prastasis"/>
    <w:link w:val="PagrindinistekstasDiagrama"/>
    <w:semiHidden/>
    <w:rsid w:val="00C429A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C429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raopastraipa">
    <w:name w:val="List Paragraph"/>
    <w:basedOn w:val="prastasis"/>
    <w:uiPriority w:val="34"/>
    <w:qFormat/>
    <w:rsid w:val="00567B5E"/>
    <w:pPr>
      <w:ind w:left="720"/>
      <w:contextualSpacing/>
    </w:p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D05AB"/>
    <w:pPr>
      <w:spacing w:after="200"/>
    </w:pPr>
    <w:rPr>
      <w:rFonts w:ascii="Calibri" w:eastAsia="Calibri" w:hAnsi="Calibri"/>
      <w:b/>
      <w:bCs/>
      <w:lang w:val="lt-LT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D05AB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saitas">
    <w:name w:val="Hyperlink"/>
    <w:basedOn w:val="Numatytasispastraiposriftas"/>
    <w:uiPriority w:val="99"/>
    <w:unhideWhenUsed/>
    <w:rsid w:val="004718DE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5044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04474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5044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04474"/>
    <w:rPr>
      <w:rFonts w:ascii="Calibri" w:eastAsia="Calibri" w:hAnsi="Calibri" w:cs="Times New Roman"/>
    </w:rPr>
  </w:style>
  <w:style w:type="table" w:styleId="Lentelstinklelis">
    <w:name w:val="Table Grid"/>
    <w:basedOn w:val="prastojilentel"/>
    <w:uiPriority w:val="59"/>
    <w:rsid w:val="00CF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4D01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93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taisymai">
    <w:name w:val="Revision"/>
    <w:hidden/>
    <w:uiPriority w:val="99"/>
    <w:semiHidden/>
    <w:rsid w:val="003A09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1F1F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26B7D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1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1069A"/>
    <w:rPr>
      <w:rFonts w:ascii="Tahoma" w:eastAsia="Calibri" w:hAnsi="Tahoma" w:cs="Tahoma"/>
      <w:sz w:val="16"/>
      <w:szCs w:val="16"/>
    </w:rPr>
  </w:style>
  <w:style w:type="paragraph" w:customStyle="1" w:styleId="x">
    <w:name w:val="x"/>
    <w:basedOn w:val="prastasis"/>
    <w:rsid w:val="00A85F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7C7F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7C7FD9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Komentarotekstas">
    <w:name w:val="annotation text"/>
    <w:basedOn w:val="prastasis"/>
    <w:link w:val="KomentarotekstasDiagrama"/>
    <w:rsid w:val="007C7FD9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KomentarotekstasDiagrama">
    <w:name w:val="Komentaro tekstas Diagrama"/>
    <w:basedOn w:val="Numatytasispastraiposriftas"/>
    <w:link w:val="Komentarotekstas"/>
    <w:rsid w:val="007C7FD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Komentaronuoroda">
    <w:name w:val="annotation reference"/>
    <w:uiPriority w:val="99"/>
    <w:semiHidden/>
    <w:unhideWhenUsed/>
    <w:rsid w:val="007C7FD9"/>
    <w:rPr>
      <w:sz w:val="16"/>
      <w:szCs w:val="16"/>
    </w:rPr>
  </w:style>
  <w:style w:type="paragraph" w:customStyle="1" w:styleId="Sraopastraipa1">
    <w:name w:val="Sąrašo pastraipa1"/>
    <w:basedOn w:val="prastasis"/>
    <w:uiPriority w:val="34"/>
    <w:qFormat/>
    <w:rsid w:val="007C7FD9"/>
    <w:pPr>
      <w:ind w:left="720"/>
      <w:contextualSpacing/>
    </w:pPr>
    <w:rPr>
      <w:rFonts w:eastAsia="Times New Roman"/>
    </w:rPr>
  </w:style>
  <w:style w:type="paragraph" w:styleId="Pagrindinistekstas">
    <w:name w:val="Body Text"/>
    <w:basedOn w:val="prastasis"/>
    <w:link w:val="PagrindinistekstasDiagrama"/>
    <w:semiHidden/>
    <w:rsid w:val="00C429A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C429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raopastraipa">
    <w:name w:val="List Paragraph"/>
    <w:basedOn w:val="prastasis"/>
    <w:uiPriority w:val="34"/>
    <w:qFormat/>
    <w:rsid w:val="00567B5E"/>
    <w:pPr>
      <w:ind w:left="720"/>
      <w:contextualSpacing/>
    </w:p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D05AB"/>
    <w:pPr>
      <w:spacing w:after="200"/>
    </w:pPr>
    <w:rPr>
      <w:rFonts w:ascii="Calibri" w:eastAsia="Calibri" w:hAnsi="Calibri"/>
      <w:b/>
      <w:bCs/>
      <w:lang w:val="lt-LT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D05AB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saitas">
    <w:name w:val="Hyperlink"/>
    <w:basedOn w:val="Numatytasispastraiposriftas"/>
    <w:uiPriority w:val="99"/>
    <w:unhideWhenUsed/>
    <w:rsid w:val="004718DE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5044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04474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5044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04474"/>
    <w:rPr>
      <w:rFonts w:ascii="Calibri" w:eastAsia="Calibri" w:hAnsi="Calibri" w:cs="Times New Roman"/>
    </w:rPr>
  </w:style>
  <w:style w:type="table" w:styleId="Lentelstinklelis">
    <w:name w:val="Table Grid"/>
    <w:basedOn w:val="prastojilentel"/>
    <w:uiPriority w:val="59"/>
    <w:rsid w:val="00CF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4D01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93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taisymai">
    <w:name w:val="Revision"/>
    <w:hidden/>
    <w:uiPriority w:val="99"/>
    <w:semiHidden/>
    <w:rsid w:val="003A09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1F1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9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4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1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7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0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8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9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7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94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7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6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7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8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5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1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1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27587-8851-4071-88E1-E30AD626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8960</Words>
  <Characters>5108</Characters>
  <Application>Microsoft Office Word</Application>
  <DocSecurity>0</DocSecurity>
  <Lines>42</Lines>
  <Paragraphs>28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Zabarauskienė</dc:creator>
  <cp:lastModifiedBy>„Windows“ vartotojas</cp:lastModifiedBy>
  <cp:revision>4</cp:revision>
  <cp:lastPrinted>2018-07-27T08:27:00Z</cp:lastPrinted>
  <dcterms:created xsi:type="dcterms:W3CDTF">2019-07-01T08:48:00Z</dcterms:created>
  <dcterms:modified xsi:type="dcterms:W3CDTF">2019-07-01T09:46:00Z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840308366</vt:i4>
  </property>
  <property fmtid="{D5CDD505-2E9C-101B-9397-08002B2CF9AE}" pid="4" name="_EmailSubject">
    <vt:lpwstr>pasirašytas įsakymas</vt:lpwstr>
  </property>
  <property fmtid="{D5CDD505-2E9C-101B-9397-08002B2CF9AE}" pid="5" name="_AuthorEmail">
    <vt:lpwstr>Daiva.Zabarauskiene@socmin.lt</vt:lpwstr>
  </property>
  <property fmtid="{D5CDD505-2E9C-101B-9397-08002B2CF9AE}" pid="6" name="_AuthorEmailDisplayName">
    <vt:lpwstr>Daiva Zabarauskienė</vt:lpwstr>
  </property>
  <property fmtid="{D5CDD505-2E9C-101B-9397-08002B2CF9AE}" pid="7" name="_PreviousAdHocReviewCycleID">
    <vt:i4>1870468208</vt:i4>
  </property>
  <property fmtid="{D5CDD505-2E9C-101B-9397-08002B2CF9AE}" pid="8" name="_ReviewingToolsShownOnce">
    <vt:lpwstr/>
  </property>
</Properties>
</file>